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02" w:rsidRDefault="00054F71" w:rsidP="009966B1">
      <w:pPr>
        <w:ind w:left="360"/>
        <w:jc w:val="center"/>
        <w:rPr>
          <w:b/>
        </w:rPr>
      </w:pPr>
      <w:r w:rsidRPr="00027A3D">
        <w:rPr>
          <w:b/>
        </w:rPr>
        <w:t xml:space="preserve">IEEE EMC Society </w:t>
      </w:r>
    </w:p>
    <w:p w:rsidR="00054F71" w:rsidRDefault="00054F71" w:rsidP="009966B1">
      <w:pPr>
        <w:ind w:left="360"/>
        <w:jc w:val="center"/>
        <w:rPr>
          <w:b/>
        </w:rPr>
      </w:pPr>
      <w:r w:rsidRPr="00027A3D">
        <w:rPr>
          <w:b/>
        </w:rPr>
        <w:t>Standards Development</w:t>
      </w:r>
      <w:r>
        <w:rPr>
          <w:b/>
        </w:rPr>
        <w:t xml:space="preserve"> and Education</w:t>
      </w:r>
      <w:r w:rsidRPr="00027A3D">
        <w:rPr>
          <w:b/>
        </w:rPr>
        <w:t xml:space="preserve"> Committee</w:t>
      </w:r>
    </w:p>
    <w:p w:rsidR="00054F71" w:rsidRDefault="00054F71" w:rsidP="00E534D2">
      <w:pPr>
        <w:ind w:left="360"/>
        <w:jc w:val="center"/>
        <w:rPr>
          <w:b/>
        </w:rPr>
      </w:pPr>
      <w:r w:rsidRPr="00027A3D">
        <w:rPr>
          <w:b/>
        </w:rPr>
        <w:t>(SD</w:t>
      </w:r>
      <w:r>
        <w:rPr>
          <w:b/>
        </w:rPr>
        <w:t>E</w:t>
      </w:r>
      <w:r w:rsidRPr="00027A3D">
        <w:rPr>
          <w:b/>
        </w:rPr>
        <w:t>Com)</w:t>
      </w:r>
    </w:p>
    <w:p w:rsidR="00054F71" w:rsidRDefault="004829F8" w:rsidP="009966B1">
      <w:pPr>
        <w:jc w:val="center"/>
      </w:pPr>
      <w:hyperlink r:id="rId7" w:history="1">
        <w:r w:rsidR="006E7988" w:rsidRPr="007C7D07">
          <w:rPr>
            <w:rStyle w:val="Hyperlink"/>
          </w:rPr>
          <w:t>http://www.emcs.org/standards/sdecomindex.html</w:t>
        </w:r>
      </w:hyperlink>
    </w:p>
    <w:p w:rsidR="006E7988" w:rsidRDefault="006E7988" w:rsidP="009966B1">
      <w:pPr>
        <w:jc w:val="center"/>
        <w:rPr>
          <w:b/>
        </w:rPr>
      </w:pPr>
    </w:p>
    <w:p w:rsidR="005842F9" w:rsidRDefault="00BF2911" w:rsidP="00BF2911">
      <w:pPr>
        <w:rPr>
          <w:b/>
        </w:rPr>
      </w:pPr>
      <w:r>
        <w:rPr>
          <w:b/>
        </w:rPr>
        <w:t>Attend</w:t>
      </w:r>
      <w:r w:rsidR="006E7988">
        <w:rPr>
          <w:b/>
        </w:rPr>
        <w:t>ees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75"/>
        <w:gridCol w:w="2883"/>
      </w:tblGrid>
      <w:tr w:rsidR="00BF2911" w:rsidTr="00BF2911">
        <w:tc>
          <w:tcPr>
            <w:tcW w:w="2952" w:type="dxa"/>
          </w:tcPr>
          <w:p w:rsidR="00BF2911" w:rsidRDefault="00BF2911" w:rsidP="00BF2911">
            <w:r>
              <w:t>Alistair Duffy (Chai</w:t>
            </w:r>
            <w:r w:rsidR="00581184">
              <w:t>r</w:t>
            </w:r>
            <w:r>
              <w:t>)</w:t>
            </w:r>
          </w:p>
          <w:p w:rsidR="00FD2BC3" w:rsidRDefault="00FD2BC3" w:rsidP="00FD2BC3">
            <w:r>
              <w:t>Ed Hare (VP Standards)</w:t>
            </w:r>
          </w:p>
          <w:p w:rsidR="008369CC" w:rsidRDefault="008369CC" w:rsidP="005F49FD">
            <w:r>
              <w:t>Hiroshi Inoue</w:t>
            </w:r>
          </w:p>
        </w:tc>
        <w:tc>
          <w:tcPr>
            <w:tcW w:w="2952" w:type="dxa"/>
          </w:tcPr>
          <w:p w:rsidR="00FB1309" w:rsidRDefault="00FD2BC3" w:rsidP="00FB1309">
            <w:r>
              <w:t>Craig Fanning (Vice-Chair)</w:t>
            </w:r>
          </w:p>
          <w:p w:rsidR="008369CC" w:rsidRDefault="008369CC" w:rsidP="008369CC">
            <w:r>
              <w:t>Carlos Sartori</w:t>
            </w:r>
          </w:p>
          <w:p w:rsidR="006E7988" w:rsidRDefault="008369CC" w:rsidP="00FB1309">
            <w:r>
              <w:t>John Norgard</w:t>
            </w:r>
          </w:p>
        </w:tc>
        <w:tc>
          <w:tcPr>
            <w:tcW w:w="2952" w:type="dxa"/>
          </w:tcPr>
          <w:p w:rsidR="00FD2BC3" w:rsidRDefault="00FD2BC3" w:rsidP="00FD2BC3">
            <w:r>
              <w:t>Ross Carlton (Secretary)</w:t>
            </w:r>
          </w:p>
          <w:p w:rsidR="00FB1309" w:rsidRDefault="008369CC" w:rsidP="005F49FD">
            <w:r>
              <w:t>Chuck Bunting</w:t>
            </w:r>
          </w:p>
          <w:p w:rsidR="008369CC" w:rsidRDefault="008369CC" w:rsidP="005F49FD">
            <w:r>
              <w:t>Kimball Williams</w:t>
            </w:r>
          </w:p>
          <w:p w:rsidR="008369CC" w:rsidRDefault="008369CC" w:rsidP="008369CC">
            <w:r>
              <w:t>Tom Braxton</w:t>
            </w:r>
          </w:p>
        </w:tc>
      </w:tr>
    </w:tbl>
    <w:p w:rsidR="00054F71" w:rsidRDefault="00054F71" w:rsidP="00720F56">
      <w:pPr>
        <w:rPr>
          <w:b/>
        </w:rPr>
      </w:pPr>
    </w:p>
    <w:p w:rsidR="00106794" w:rsidRPr="00106794" w:rsidRDefault="008369CC" w:rsidP="00106794">
      <w:pPr>
        <w:rPr>
          <w:b/>
          <w:u w:val="single"/>
        </w:rPr>
      </w:pPr>
      <w:r>
        <w:rPr>
          <w:b/>
          <w:u w:val="single"/>
        </w:rPr>
        <w:t>October 26</w:t>
      </w:r>
      <w:r w:rsidR="00A6603F">
        <w:rPr>
          <w:b/>
          <w:u w:val="single"/>
        </w:rPr>
        <w:t>, 2018</w:t>
      </w:r>
      <w:r w:rsidR="00106794" w:rsidRPr="00106794">
        <w:rPr>
          <w:b/>
          <w:u w:val="single"/>
        </w:rPr>
        <w:tab/>
      </w:r>
      <w:r w:rsidR="00FC6F1B">
        <w:rPr>
          <w:b/>
          <w:u w:val="single"/>
        </w:rPr>
        <w:tab/>
      </w:r>
      <w:r>
        <w:rPr>
          <w:b/>
          <w:u w:val="single"/>
        </w:rPr>
        <w:tab/>
      </w:r>
      <w:r w:rsidR="00FD2BC3">
        <w:rPr>
          <w:b/>
          <w:u w:val="single"/>
        </w:rPr>
        <w:t>0</w:t>
      </w:r>
      <w:r>
        <w:rPr>
          <w:b/>
          <w:u w:val="single"/>
        </w:rPr>
        <w:t>8</w:t>
      </w:r>
      <w:r w:rsidR="00A6603F">
        <w:rPr>
          <w:b/>
          <w:u w:val="single"/>
        </w:rPr>
        <w:t>:0</w:t>
      </w:r>
      <w:r w:rsidR="00106794" w:rsidRPr="00106794">
        <w:rPr>
          <w:b/>
          <w:u w:val="single"/>
        </w:rPr>
        <w:t>0-</w:t>
      </w:r>
      <w:r>
        <w:rPr>
          <w:b/>
          <w:u w:val="single"/>
        </w:rPr>
        <w:t>12</w:t>
      </w:r>
      <w:r w:rsidR="00106794" w:rsidRPr="00106794">
        <w:rPr>
          <w:b/>
          <w:u w:val="single"/>
        </w:rPr>
        <w:t>:</w:t>
      </w:r>
      <w:r>
        <w:rPr>
          <w:b/>
          <w:u w:val="single"/>
        </w:rPr>
        <w:t>00</w:t>
      </w:r>
      <w:r w:rsidR="00106794" w:rsidRPr="00106794">
        <w:rPr>
          <w:b/>
          <w:u w:val="single"/>
        </w:rPr>
        <w:tab/>
      </w:r>
      <w:r w:rsidR="00FC6F1B">
        <w:rPr>
          <w:b/>
          <w:u w:val="single"/>
        </w:rPr>
        <w:tab/>
      </w:r>
      <w:r>
        <w:rPr>
          <w:b/>
          <w:u w:val="single"/>
        </w:rPr>
        <w:tab/>
        <w:t>St. Louis, MO</w:t>
      </w:r>
      <w:r w:rsidR="00106794" w:rsidRPr="00106794">
        <w:rPr>
          <w:b/>
          <w:u w:val="single"/>
        </w:rPr>
        <w:t>, USA</w:t>
      </w:r>
      <w:r w:rsidR="00FC6F1B">
        <w:rPr>
          <w:b/>
          <w:u w:val="single"/>
        </w:rPr>
        <w:tab/>
      </w:r>
    </w:p>
    <w:p w:rsidR="00106794" w:rsidRPr="00027A3D" w:rsidRDefault="00106794" w:rsidP="00720F56">
      <w:pPr>
        <w:rPr>
          <w:b/>
        </w:rPr>
      </w:pPr>
    </w:p>
    <w:p w:rsidR="00054F71" w:rsidRDefault="00054F71" w:rsidP="00B70A71">
      <w:pPr>
        <w:numPr>
          <w:ilvl w:val="0"/>
          <w:numId w:val="4"/>
        </w:numPr>
        <w:spacing w:before="120"/>
        <w:ind w:left="0" w:firstLine="0"/>
        <w:rPr>
          <w:b/>
        </w:rPr>
      </w:pPr>
      <w:r w:rsidRPr="00027A3D">
        <w:rPr>
          <w:b/>
        </w:rPr>
        <w:t xml:space="preserve">Call to Order and </w:t>
      </w:r>
      <w:r w:rsidR="00B70A71">
        <w:rPr>
          <w:b/>
        </w:rPr>
        <w:t>I</w:t>
      </w:r>
      <w:r w:rsidRPr="00027A3D">
        <w:rPr>
          <w:b/>
        </w:rPr>
        <w:t xml:space="preserve">ntroductions </w:t>
      </w:r>
      <w:r w:rsidRPr="00027A3D">
        <w:rPr>
          <w:b/>
        </w:rPr>
        <w:tab/>
      </w:r>
      <w:r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>
        <w:rPr>
          <w:b/>
        </w:rPr>
        <w:tab/>
      </w:r>
      <w:r w:rsidR="00B70A71">
        <w:rPr>
          <w:b/>
        </w:rPr>
        <w:tab/>
      </w:r>
      <w:r w:rsidRPr="00027A3D">
        <w:rPr>
          <w:b/>
        </w:rPr>
        <w:t>Chair</w:t>
      </w:r>
    </w:p>
    <w:p w:rsidR="00B70A71" w:rsidRDefault="00B70A71" w:rsidP="00B70A71">
      <w:pPr>
        <w:ind w:left="720"/>
      </w:pPr>
      <w:r>
        <w:t xml:space="preserve">The Chair opened the meeting by welcoming the attendees and establishing the ground rules for the meeting. The Chair also summarized </w:t>
      </w:r>
      <w:r w:rsidR="00786A05">
        <w:t>the program of work for the</w:t>
      </w:r>
      <w:r w:rsidR="00FB1309">
        <w:t xml:space="preserve"> meeting</w:t>
      </w:r>
      <w:r>
        <w:t xml:space="preserve">. </w:t>
      </w:r>
    </w:p>
    <w:p w:rsidR="00B70A71" w:rsidRDefault="00B70A71" w:rsidP="00B70A71">
      <w:pPr>
        <w:ind w:left="720"/>
      </w:pPr>
    </w:p>
    <w:p w:rsidR="00BF2911" w:rsidRPr="006C51D6" w:rsidRDefault="00B70A71" w:rsidP="00B70A71">
      <w:pPr>
        <w:ind w:left="720"/>
      </w:pPr>
      <w:r>
        <w:t xml:space="preserve">Attendees then introduced themselves, their affiliation, and their interest in standards development. </w:t>
      </w:r>
    </w:p>
    <w:p w:rsidR="00054F71" w:rsidRDefault="00054F71" w:rsidP="00B70A71">
      <w:pPr>
        <w:numPr>
          <w:ilvl w:val="0"/>
          <w:numId w:val="4"/>
        </w:numPr>
        <w:spacing w:before="120"/>
        <w:ind w:left="0" w:firstLine="0"/>
        <w:rPr>
          <w:b/>
        </w:rPr>
      </w:pPr>
      <w:r w:rsidRPr="00027A3D">
        <w:rPr>
          <w:b/>
        </w:rPr>
        <w:t xml:space="preserve">Approval of </w:t>
      </w:r>
      <w:r w:rsidRPr="00E534D2">
        <w:rPr>
          <w:b/>
        </w:rPr>
        <w:t>Agenda</w:t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 w:rsidRPr="00027A3D">
        <w:rPr>
          <w:b/>
        </w:rPr>
        <w:tab/>
      </w:r>
      <w:r>
        <w:rPr>
          <w:b/>
        </w:rPr>
        <w:tab/>
      </w:r>
      <w:r w:rsidRPr="00027A3D">
        <w:rPr>
          <w:b/>
        </w:rPr>
        <w:t>Secretary</w:t>
      </w:r>
    </w:p>
    <w:p w:rsidR="002B6D8E" w:rsidRPr="00102724" w:rsidRDefault="00054F71" w:rsidP="002B6D8E">
      <w:pPr>
        <w:spacing w:before="120"/>
        <w:ind w:left="720"/>
      </w:pPr>
      <w:r>
        <w:t>T</w:t>
      </w:r>
      <w:r w:rsidR="002B6D8E">
        <w:t>he draft agenda was reviewed</w:t>
      </w:r>
      <w:r w:rsidR="006D2ACD">
        <w:t xml:space="preserve">. No changes were identified. Motion </w:t>
      </w:r>
      <w:r w:rsidR="00FF0F4C">
        <w:t xml:space="preserve">to approve the </w:t>
      </w:r>
      <w:r w:rsidR="00CC12D2">
        <w:t>agenda</w:t>
      </w:r>
      <w:r w:rsidR="00FF0F4C">
        <w:t xml:space="preserve"> was made </w:t>
      </w:r>
      <w:r w:rsidR="006D2ACD">
        <w:t>by Kimball Williams, seconded by John Norgard.</w:t>
      </w:r>
      <w:r w:rsidR="00FF0F4C">
        <w:t xml:space="preserve"> The motion passed unanimously.</w:t>
      </w:r>
    </w:p>
    <w:p w:rsidR="009A1204" w:rsidRPr="00102724" w:rsidRDefault="009A1204" w:rsidP="002B6D8E">
      <w:pPr>
        <w:spacing w:before="120"/>
      </w:pPr>
    </w:p>
    <w:p w:rsidR="00054F71" w:rsidRPr="006F7024" w:rsidRDefault="00054F71" w:rsidP="006F7024">
      <w:pPr>
        <w:spacing w:before="120"/>
        <w:ind w:left="720"/>
        <w:jc w:val="center"/>
        <w:rPr>
          <w:b/>
          <w:i/>
        </w:rPr>
      </w:pPr>
      <w:r>
        <w:rPr>
          <w:b/>
          <w:i/>
        </w:rPr>
        <w:t xml:space="preserve">GENERAL </w:t>
      </w:r>
      <w:r w:rsidRPr="006F7024">
        <w:rPr>
          <w:b/>
          <w:i/>
        </w:rPr>
        <w:t>ITEMS TO NOTE</w:t>
      </w:r>
    </w:p>
    <w:p w:rsidR="00054F71" w:rsidRPr="00FB44CD" w:rsidRDefault="00054F71" w:rsidP="003362FC">
      <w:pPr>
        <w:numPr>
          <w:ilvl w:val="0"/>
          <w:numId w:val="4"/>
        </w:numPr>
        <w:spacing w:before="120"/>
        <w:ind w:left="0" w:firstLine="0"/>
        <w:rPr>
          <w:b/>
        </w:rPr>
      </w:pPr>
      <w:r w:rsidRPr="00FB44CD">
        <w:rPr>
          <w:b/>
        </w:rPr>
        <w:t>Show IEEE Patent slides</w:t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Pr="00FB44CD">
        <w:rPr>
          <w:b/>
        </w:rPr>
        <w:tab/>
      </w:r>
      <w:r w:rsidR="00BE0B7A">
        <w:rPr>
          <w:b/>
        </w:rPr>
        <w:t>Chair</w:t>
      </w:r>
    </w:p>
    <w:p w:rsidR="006B0B91" w:rsidRPr="002B6D8E" w:rsidRDefault="002B6D8E" w:rsidP="002B6D8E">
      <w:pPr>
        <w:spacing w:before="120"/>
        <w:ind w:left="720"/>
      </w:pPr>
      <w:r>
        <w:t xml:space="preserve">Attendees were notified of </w:t>
      </w:r>
      <w:r w:rsidR="00786A05">
        <w:t xml:space="preserve">the </w:t>
      </w:r>
      <w:r>
        <w:t>rules regarding the discussion of patented work.</w:t>
      </w:r>
      <w:r w:rsidR="00786A05">
        <w:t xml:space="preserve"> The attendees were polled for comments on or issues with the rules with none being raised. </w:t>
      </w:r>
    </w:p>
    <w:p w:rsidR="00584709" w:rsidRPr="00CA45C7" w:rsidRDefault="00C56705" w:rsidP="00CA45C7">
      <w:pPr>
        <w:spacing w:before="120"/>
        <w:ind w:left="720"/>
        <w:rPr>
          <w:b/>
        </w:rPr>
      </w:pPr>
      <w:r>
        <w:tab/>
      </w:r>
      <w:r>
        <w:tab/>
      </w:r>
    </w:p>
    <w:p w:rsidR="00054F71" w:rsidRDefault="00054F71" w:rsidP="004B0D54">
      <w:pPr>
        <w:spacing w:before="120"/>
        <w:ind w:left="720"/>
        <w:jc w:val="center"/>
        <w:rPr>
          <w:b/>
          <w:i/>
        </w:rPr>
      </w:pPr>
      <w:r w:rsidRPr="004B0D54">
        <w:rPr>
          <w:b/>
          <w:i/>
        </w:rPr>
        <w:t>ADMINISTRATIVE ITEMS FOR ACTION</w:t>
      </w:r>
    </w:p>
    <w:p w:rsidR="00BA2DD2" w:rsidRPr="00FB44CD" w:rsidRDefault="00BA2DD2" w:rsidP="00FB44CD">
      <w:pPr>
        <w:pStyle w:val="ListParagraph"/>
        <w:numPr>
          <w:ilvl w:val="0"/>
          <w:numId w:val="4"/>
        </w:numPr>
        <w:spacing w:before="120"/>
        <w:rPr>
          <w:b/>
        </w:rPr>
      </w:pPr>
      <w:r w:rsidRPr="00FB44CD">
        <w:rPr>
          <w:b/>
        </w:rPr>
        <w:t>Minutes of Previous Meeting</w:t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  <w:t>Secretary</w:t>
      </w:r>
    </w:p>
    <w:p w:rsidR="00FB2463" w:rsidRPr="00102724" w:rsidRDefault="00FB2463" w:rsidP="00FB2463">
      <w:pPr>
        <w:spacing w:before="120"/>
        <w:ind w:left="720"/>
      </w:pPr>
      <w:r>
        <w:t xml:space="preserve">The draft minutes were reviewed but approval was deferred to a future meeting. </w:t>
      </w:r>
    </w:p>
    <w:p w:rsidR="00E45B9A" w:rsidRDefault="00E45B9A" w:rsidP="00FB44CD"/>
    <w:p w:rsidR="00BA2DD2" w:rsidRPr="00E45B9A" w:rsidRDefault="00BA2DD2" w:rsidP="00E45B9A">
      <w:pPr>
        <w:pStyle w:val="ListParagraph"/>
        <w:numPr>
          <w:ilvl w:val="0"/>
          <w:numId w:val="4"/>
        </w:numPr>
        <w:rPr>
          <w:b/>
        </w:rPr>
      </w:pPr>
      <w:r w:rsidRPr="00E45B9A">
        <w:rPr>
          <w:b/>
        </w:rPr>
        <w:t>Action</w:t>
      </w:r>
      <w:r w:rsidR="00FD417D">
        <w:rPr>
          <w:b/>
        </w:rPr>
        <w:t>s of the Previous Meeting</w:t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</w:r>
      <w:r w:rsidR="00BE0B7A" w:rsidRPr="00FB44CD">
        <w:rPr>
          <w:b/>
        </w:rPr>
        <w:tab/>
        <w:t>Secretary</w:t>
      </w:r>
    </w:p>
    <w:p w:rsidR="00FB44CD" w:rsidRDefault="00177DAE" w:rsidP="00FB44CD">
      <w:pPr>
        <w:pStyle w:val="ListParagraph"/>
        <w:numPr>
          <w:ilvl w:val="1"/>
          <w:numId w:val="9"/>
        </w:numPr>
        <w:spacing w:before="120"/>
      </w:pPr>
      <w:r>
        <w:t xml:space="preserve">Action </w:t>
      </w:r>
      <w:r w:rsidR="00FB44CD">
        <w:t xml:space="preserve">2017-4 </w:t>
      </w:r>
      <w:r w:rsidR="006D4D40">
        <w:t>–</w:t>
      </w:r>
      <w:r w:rsidR="00FB44CD">
        <w:t xml:space="preserve"> </w:t>
      </w:r>
      <w:r w:rsidR="00EF05C1">
        <w:t xml:space="preserve">Ed Hare: </w:t>
      </w:r>
      <w:r w:rsidR="006D4D40">
        <w:t>Setup email reflector for WG Chairs</w:t>
      </w:r>
      <w:r w:rsidR="00EF05C1">
        <w:t>.</w:t>
      </w:r>
      <w:r w:rsidR="00F971E2">
        <w:t xml:space="preserve"> OPEN</w:t>
      </w:r>
      <w:r w:rsidR="00FB44CD">
        <w:t>.</w:t>
      </w:r>
    </w:p>
    <w:p w:rsidR="00EF05C1" w:rsidRDefault="00177DAE" w:rsidP="00EF05C1">
      <w:pPr>
        <w:pStyle w:val="ListParagraph"/>
        <w:numPr>
          <w:ilvl w:val="1"/>
          <w:numId w:val="9"/>
        </w:numPr>
        <w:spacing w:before="120"/>
      </w:pPr>
      <w:r>
        <w:t xml:space="preserve">Action </w:t>
      </w:r>
      <w:r w:rsidR="00FB44CD">
        <w:t xml:space="preserve">2017-8 </w:t>
      </w:r>
      <w:r w:rsidR="006D4D40">
        <w:t>–</w:t>
      </w:r>
      <w:r w:rsidR="00FB44CD">
        <w:t xml:space="preserve"> </w:t>
      </w:r>
      <w:r w:rsidR="00EF05C1">
        <w:t xml:space="preserve">Alistair Duffy: </w:t>
      </w:r>
      <w:r w:rsidR="006D4D40">
        <w:t>Ask J</w:t>
      </w:r>
      <w:r w:rsidR="00EF05C1">
        <w:t xml:space="preserve">anet </w:t>
      </w:r>
      <w:r w:rsidR="00F971E2">
        <w:t>about R1-R7 use of booth. Can the booth be shipped internationally? OPEN.</w:t>
      </w:r>
    </w:p>
    <w:p w:rsidR="00EF05C1" w:rsidRDefault="00177DAE" w:rsidP="00EF05C1">
      <w:pPr>
        <w:pStyle w:val="ListParagraph"/>
        <w:numPr>
          <w:ilvl w:val="1"/>
          <w:numId w:val="9"/>
        </w:numPr>
        <w:spacing w:before="120"/>
      </w:pPr>
      <w:r>
        <w:t xml:space="preserve">Action </w:t>
      </w:r>
      <w:r w:rsidR="00EF05C1">
        <w:t>2017-10 – Ed Hare: Send balloting instructions to membership by email.</w:t>
      </w:r>
      <w:r w:rsidR="00F971E2">
        <w:t xml:space="preserve"> OPEN.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>Action 2017-17 - Ed Hare: Work with IEEE SA for SDECom to become a co-sponsor for P1613.</w:t>
      </w:r>
      <w:r w:rsidR="00FF0F4C">
        <w:t xml:space="preserve"> SDECom will apply to be a co-sponsor. </w:t>
      </w:r>
      <w:r w:rsidR="007D4ED0">
        <w:t>CLOSED. See 2018-08</w:t>
      </w:r>
      <w:r w:rsidR="00FF0F4C">
        <w:t>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>Action 2017-19 – Alistair Duffy: Check with Mike Oliver for the % complete of the draft</w:t>
      </w:r>
      <w:r w:rsidR="00FF0F4C">
        <w:t xml:space="preserve"> of P2425</w:t>
      </w:r>
      <w:r>
        <w:t>.</w:t>
      </w:r>
      <w:r w:rsidR="007D4ED0">
        <w:t xml:space="preserve"> CLOSED</w:t>
      </w:r>
      <w:r w:rsidR="00F971E2">
        <w:t>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 xml:space="preserve">Action 2017-20 – Henry Benitez: Attempt to get a copy of a white paper by Hori/Mendoza on limits for load ports referenced during the C63.29 session and send to SDECom. </w:t>
      </w:r>
      <w:r w:rsidR="00F971E2">
        <w:t>OPEN.</w:t>
      </w:r>
    </w:p>
    <w:p w:rsidR="00177DAE" w:rsidRDefault="00177DAE" w:rsidP="00177DAE">
      <w:pPr>
        <w:pStyle w:val="ListParagraph"/>
        <w:numPr>
          <w:ilvl w:val="1"/>
          <w:numId w:val="9"/>
        </w:numPr>
        <w:spacing w:before="120"/>
      </w:pPr>
      <w:r>
        <w:t>Action 2017-21 – Henry Benitez: Send a sanitized version of the C63 presentation to the Secretary for inclusion in the Minutes.</w:t>
      </w:r>
      <w:r w:rsidR="00F971E2">
        <w:t xml:space="preserve">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lastRenderedPageBreak/>
        <w:t xml:space="preserve">Action 2018-01 – Ross Carlton: Find out more information on the Standards games. </w:t>
      </w:r>
      <w:r w:rsidR="007D4ED0">
        <w:t>CLOSED</w:t>
      </w:r>
      <w:r>
        <w:t>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2018-02 – Don Sweeny: Encourage SDECom members</w:t>
      </w:r>
      <w:r w:rsidR="007D4ED0">
        <w:t xml:space="preserve"> to join at least one team. CLOSED</w:t>
      </w:r>
      <w:r>
        <w:t>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2018-03 – ALL: Email the Chair with your selected team or teams.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2018-04 – Larry Cohen: Seek interest within NTIA and US Military for participation in P377. OPEN.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2018-05 – Ed Hare: Arrange for a P377 study g</w:t>
      </w:r>
      <w:r w:rsidR="007D4ED0">
        <w:t>roup to meet in Long Beach. CLOSED</w:t>
      </w:r>
      <w:r>
        <w:t>.</w:t>
      </w:r>
    </w:p>
    <w:p w:rsidR="00FC658A" w:rsidRDefault="00FC658A" w:rsidP="00FC658A">
      <w:pPr>
        <w:pStyle w:val="ListParagraph"/>
        <w:numPr>
          <w:ilvl w:val="1"/>
          <w:numId w:val="9"/>
        </w:numPr>
        <w:spacing w:before="120"/>
      </w:pPr>
      <w:r>
        <w:t>Action 2018-06 – Davy Pissoort: Send the 1302 draft to the SDECom Chair when available. 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2018-07 – Jen Santulli: Add EMC-S as co-sponsor to both P1613 and PC37.90.2 – both standards with significant EMC content.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2018-08 – Jen Santulli: Add EMC-S as co-sponsor to PC37.90.1 and PC37.90.3.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2018-09 – Jen Santulli: Begin the process to extend the P1302 PAR by 1 year.</w:t>
      </w:r>
      <w:r w:rsidRPr="00C430FB">
        <w:t xml:space="preserve"> </w:t>
      </w:r>
      <w:r w:rsidR="00AE57F9">
        <w:t>CLOSED</w:t>
      </w:r>
      <w:r>
        <w:t>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2018-10 – Mike Oliver: Send report on May 2018 P2425 meeting to the Secretary.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2018-11 – John Norgard: Send report on April/May ANSI C63 meeting to the Secretary.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2018-12 – Don Heirman: Create an initial list of IEEE standards which could be considered for a “dual-logo” standard.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2018-13 – Ross Carlton: Send an Outlook meeting announcement for the April 2019 meeting.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2018-14 – Ed Hare: Work on an improved webinar capability.</w:t>
      </w:r>
      <w:r w:rsidRPr="00C430FB">
        <w:t xml:space="preserve"> </w:t>
      </w:r>
      <w:r>
        <w:t>OPEN.</w:t>
      </w:r>
    </w:p>
    <w:p w:rsidR="00C430FB" w:rsidRDefault="00C430FB" w:rsidP="00C430FB">
      <w:pPr>
        <w:pStyle w:val="ListParagraph"/>
        <w:numPr>
          <w:ilvl w:val="1"/>
          <w:numId w:val="9"/>
        </w:numPr>
        <w:spacing w:before="120"/>
      </w:pPr>
      <w:r>
        <w:t>Action 2018-15 – Ed Hare: Send SDECom membership information to Christine Blair.</w:t>
      </w:r>
      <w:r w:rsidRPr="00C430FB">
        <w:t xml:space="preserve"> </w:t>
      </w:r>
      <w:r>
        <w:t>OPEN.</w:t>
      </w:r>
    </w:p>
    <w:p w:rsidR="00EF05C1" w:rsidRPr="00EF05C1" w:rsidRDefault="00EF05C1" w:rsidP="00EF05C1">
      <w:pPr>
        <w:spacing w:before="120"/>
      </w:pPr>
    </w:p>
    <w:p w:rsidR="00B862B5" w:rsidRDefault="009D769B" w:rsidP="00EF05C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Structure and Activities of SDECom</w:t>
      </w:r>
    </w:p>
    <w:p w:rsidR="009D769B" w:rsidRDefault="009D769B" w:rsidP="00BE0B7A">
      <w:pPr>
        <w:spacing w:before="120"/>
        <w:ind w:left="709" w:firstLine="11"/>
      </w:pPr>
      <w:r>
        <w:t>The Chair reviewed the teams and members in attendance selected their desired team(s). The revised team list is shown in Appendix 1.</w:t>
      </w:r>
    </w:p>
    <w:p w:rsidR="000658FB" w:rsidRDefault="000658FB" w:rsidP="006D2ACD">
      <w:pPr>
        <w:pStyle w:val="ListParagraph"/>
        <w:ind w:left="0"/>
        <w:rPr>
          <w:b/>
        </w:rPr>
      </w:pPr>
    </w:p>
    <w:p w:rsidR="00270DE2" w:rsidRDefault="00270DE2" w:rsidP="006D2AC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Arrangements for </w:t>
      </w:r>
      <w:r w:rsidR="00AB4913">
        <w:rPr>
          <w:b/>
        </w:rPr>
        <w:t xml:space="preserve">Standards </w:t>
      </w:r>
      <w:r>
        <w:rPr>
          <w:b/>
        </w:rPr>
        <w:t>Week</w:t>
      </w:r>
    </w:p>
    <w:p w:rsidR="00270DE2" w:rsidRDefault="00270DE2" w:rsidP="00270DE2">
      <w:pPr>
        <w:spacing w:before="120"/>
        <w:ind w:left="709" w:firstLine="11"/>
      </w:pPr>
      <w:r w:rsidRPr="00270DE2">
        <w:t xml:space="preserve">Standards Week </w:t>
      </w:r>
      <w:r>
        <w:t xml:space="preserve">will become an official part of the technical program for the </w:t>
      </w:r>
      <w:r w:rsidRPr="00270DE2">
        <w:t xml:space="preserve">2019 Symposium in New Orleans </w:t>
      </w:r>
      <w:r>
        <w:t xml:space="preserve">and </w:t>
      </w:r>
      <w:r w:rsidRPr="00270DE2">
        <w:t xml:space="preserve">will have </w:t>
      </w:r>
      <w:r>
        <w:t xml:space="preserve">its own </w:t>
      </w:r>
      <w:r w:rsidRPr="00270DE2">
        <w:t xml:space="preserve">call for </w:t>
      </w:r>
      <w:r>
        <w:t xml:space="preserve">technical </w:t>
      </w:r>
      <w:r w:rsidR="00ED0158">
        <w:t>sessions as shown in Appendix 2 of the Agenda.</w:t>
      </w:r>
    </w:p>
    <w:p w:rsidR="00487801" w:rsidRDefault="00D12ED8" w:rsidP="00270DE2">
      <w:pPr>
        <w:spacing w:before="120"/>
        <w:ind w:left="709" w:firstLine="11"/>
      </w:pPr>
      <w:r>
        <w:t xml:space="preserve">The Committee discussed concepts for Standards Week content. All current delivery methods are available: technical sessions, poster sessions, workshops, tutorials, panels, standards WG meetings, etc. </w:t>
      </w:r>
    </w:p>
    <w:p w:rsidR="00ED0158" w:rsidRDefault="00487801" w:rsidP="00270DE2">
      <w:pPr>
        <w:spacing w:before="120"/>
        <w:ind w:left="709" w:firstLine="11"/>
      </w:pPr>
      <w:r>
        <w:t>How do we increase attendance?</w:t>
      </w:r>
    </w:p>
    <w:p w:rsidR="00D12ED8" w:rsidRDefault="00ED0158" w:rsidP="00D12ED8">
      <w:pPr>
        <w:pStyle w:val="ListParagraph"/>
        <w:numPr>
          <w:ilvl w:val="0"/>
          <w:numId w:val="25"/>
        </w:numPr>
      </w:pPr>
      <w:r>
        <w:t xml:space="preserve">We should include existing and emerging SIPI standards. </w:t>
      </w:r>
    </w:p>
    <w:p w:rsidR="00D12ED8" w:rsidRDefault="00ED0158" w:rsidP="00D12ED8">
      <w:pPr>
        <w:pStyle w:val="ListParagraph"/>
        <w:numPr>
          <w:ilvl w:val="0"/>
          <w:numId w:val="25"/>
        </w:numPr>
      </w:pPr>
      <w:r>
        <w:t>We could offer CEUs and/or PDHs. Tis would offer an additional return on an attendees investment in attending.</w:t>
      </w:r>
    </w:p>
    <w:p w:rsidR="00ED0158" w:rsidRDefault="00ED0158" w:rsidP="00ED0158"/>
    <w:p w:rsidR="00ED0158" w:rsidRDefault="00ED0158" w:rsidP="00ED0158">
      <w:pPr>
        <w:ind w:left="720"/>
      </w:pPr>
      <w:r w:rsidRPr="008D3CBC">
        <w:rPr>
          <w:b/>
        </w:rPr>
        <w:lastRenderedPageBreak/>
        <w:t>Action 201</w:t>
      </w:r>
      <w:r>
        <w:rPr>
          <w:b/>
        </w:rPr>
        <w:t>8</w:t>
      </w:r>
      <w:r w:rsidRPr="008D3CBC">
        <w:rPr>
          <w:b/>
        </w:rPr>
        <w:t>-</w:t>
      </w:r>
      <w:r w:rsidR="005A606B">
        <w:rPr>
          <w:b/>
        </w:rPr>
        <w:t>16</w:t>
      </w:r>
      <w:r>
        <w:t xml:space="preserve"> – Ross Carlton: Send a copy of the CEU process manual to the membership.</w:t>
      </w:r>
    </w:p>
    <w:p w:rsidR="00ED0158" w:rsidRDefault="00ED0158" w:rsidP="00ED0158">
      <w:pPr>
        <w:ind w:left="720"/>
      </w:pPr>
    </w:p>
    <w:p w:rsidR="00D12ED8" w:rsidRDefault="00ED0158" w:rsidP="00D12ED8">
      <w:pPr>
        <w:pStyle w:val="ListParagraph"/>
        <w:numPr>
          <w:ilvl w:val="0"/>
          <w:numId w:val="25"/>
        </w:numPr>
      </w:pPr>
      <w:r>
        <w:t>We could offer content to attract international attendees.</w:t>
      </w:r>
    </w:p>
    <w:p w:rsidR="005C6138" w:rsidRDefault="005C6138" w:rsidP="005C6138">
      <w:pPr>
        <w:pStyle w:val="ListParagraph"/>
        <w:numPr>
          <w:ilvl w:val="1"/>
          <w:numId w:val="25"/>
        </w:numPr>
      </w:pPr>
      <w:r>
        <w:t>Emerging ANSI/MIL/Aero standards.</w:t>
      </w:r>
    </w:p>
    <w:p w:rsidR="005C6138" w:rsidRDefault="005C6138" w:rsidP="005C6138">
      <w:pPr>
        <w:pStyle w:val="ListParagraph"/>
        <w:numPr>
          <w:ilvl w:val="1"/>
          <w:numId w:val="25"/>
        </w:numPr>
      </w:pPr>
      <w:r>
        <w:t>Changes to ANSI/MIL/Aero standards.</w:t>
      </w:r>
    </w:p>
    <w:p w:rsidR="00D12ED8" w:rsidRDefault="005C6138" w:rsidP="00D12ED8">
      <w:pPr>
        <w:pStyle w:val="ListParagraph"/>
        <w:numPr>
          <w:ilvl w:val="0"/>
          <w:numId w:val="25"/>
        </w:numPr>
      </w:pPr>
      <w:r>
        <w:t>We need to improve our marketing to high-level management such as CEOs and CTOs (i.e. the people that tell or approve other people to attend). Create a targeted tri-fold brochure. Focus on risk and change management.</w:t>
      </w:r>
    </w:p>
    <w:p w:rsidR="005C6138" w:rsidRDefault="005C6138" w:rsidP="00D12ED8">
      <w:pPr>
        <w:pStyle w:val="ListParagraph"/>
        <w:numPr>
          <w:ilvl w:val="0"/>
          <w:numId w:val="25"/>
        </w:numPr>
      </w:pPr>
      <w:r>
        <w:t>We could create guidance on pre-compliance testing on a budget or in your office.</w:t>
      </w:r>
    </w:p>
    <w:p w:rsidR="005C6138" w:rsidRDefault="005C6138" w:rsidP="00D12ED8">
      <w:pPr>
        <w:pStyle w:val="ListParagraph"/>
        <w:numPr>
          <w:ilvl w:val="0"/>
          <w:numId w:val="25"/>
        </w:numPr>
      </w:pPr>
      <w:r>
        <w:t>We could deep dive into a test method. Even going so far as to setup a compliant test setup for training.</w:t>
      </w:r>
    </w:p>
    <w:p w:rsidR="005C6138" w:rsidRDefault="005C6138" w:rsidP="00D12ED8">
      <w:pPr>
        <w:pStyle w:val="ListParagraph"/>
        <w:numPr>
          <w:ilvl w:val="0"/>
          <w:numId w:val="25"/>
        </w:numPr>
      </w:pPr>
      <w:r>
        <w:t>We could create guidance on non-electrical items such as mechanical design, software, EMC management</w:t>
      </w:r>
    </w:p>
    <w:p w:rsidR="005C6138" w:rsidRDefault="005C6138" w:rsidP="00D12ED8">
      <w:pPr>
        <w:pStyle w:val="ListParagraph"/>
        <w:numPr>
          <w:ilvl w:val="0"/>
          <w:numId w:val="25"/>
        </w:numPr>
      </w:pPr>
      <w:r>
        <w:t>We could address areas of little focus such as power &amp; energy or nuclear EMC.</w:t>
      </w:r>
    </w:p>
    <w:p w:rsidR="00DD5434" w:rsidRDefault="00DD5434" w:rsidP="00DD5434"/>
    <w:p w:rsidR="007D4ED0" w:rsidRDefault="007D4ED0" w:rsidP="007D4ED0">
      <w:pPr>
        <w:spacing w:before="120"/>
        <w:ind w:left="709" w:firstLine="11"/>
      </w:pPr>
      <w:r>
        <w:t>Can we utilize the Standards Game or other Standards University offerings?</w:t>
      </w:r>
    </w:p>
    <w:p w:rsidR="007D4ED0" w:rsidRDefault="007D4ED0" w:rsidP="007D4ED0">
      <w:pPr>
        <w:pStyle w:val="ListParagraph"/>
        <w:numPr>
          <w:ilvl w:val="0"/>
          <w:numId w:val="25"/>
        </w:numPr>
      </w:pPr>
      <w:r>
        <w:t xml:space="preserve">The Standards Game is possible but is not really targeted at Symposia. </w:t>
      </w:r>
    </w:p>
    <w:p w:rsidR="007D4ED0" w:rsidRDefault="007D4ED0" w:rsidP="00951506">
      <w:pPr>
        <w:pStyle w:val="ListParagraph"/>
        <w:numPr>
          <w:ilvl w:val="0"/>
          <w:numId w:val="25"/>
        </w:numPr>
      </w:pPr>
      <w:r>
        <w:t xml:space="preserve">Possible format is competition between universities. </w:t>
      </w:r>
    </w:p>
    <w:p w:rsidR="007D4ED0" w:rsidRDefault="007D4ED0" w:rsidP="007D4ED0"/>
    <w:p w:rsidR="00DD5434" w:rsidRDefault="00DD5434" w:rsidP="00DD5434">
      <w:pPr>
        <w:spacing w:before="120"/>
        <w:ind w:left="709" w:firstLine="11"/>
      </w:pPr>
      <w:r>
        <w:t>How do we tie in the exhibitors?</w:t>
      </w:r>
    </w:p>
    <w:p w:rsidR="005C6138" w:rsidRDefault="00DD5434" w:rsidP="00D12ED8">
      <w:pPr>
        <w:pStyle w:val="ListParagraph"/>
        <w:numPr>
          <w:ilvl w:val="0"/>
          <w:numId w:val="25"/>
        </w:numPr>
      </w:pPr>
      <w:r>
        <w:t xml:space="preserve">Seek and </w:t>
      </w:r>
      <w:r w:rsidR="005C6138">
        <w:t>promote the sponsors of a demonstration, workshop or tutorial.</w:t>
      </w:r>
    </w:p>
    <w:p w:rsidR="005C6138" w:rsidRDefault="005C6138" w:rsidP="00D12ED8">
      <w:pPr>
        <w:pStyle w:val="ListParagraph"/>
        <w:numPr>
          <w:ilvl w:val="0"/>
          <w:numId w:val="25"/>
        </w:numPr>
      </w:pPr>
      <w:r>
        <w:t>Provide many small sponsorship opportunities.</w:t>
      </w:r>
    </w:p>
    <w:p w:rsidR="00DD5434" w:rsidRDefault="00DD5434" w:rsidP="00DD5434"/>
    <w:p w:rsidR="00DD5434" w:rsidRDefault="00DD5434" w:rsidP="00DD5434">
      <w:pPr>
        <w:spacing w:before="120"/>
        <w:ind w:left="709" w:firstLine="11"/>
      </w:pPr>
      <w:r>
        <w:t>How do we get more people in the exhibit hall?</w:t>
      </w:r>
    </w:p>
    <w:p w:rsidR="00DD5434" w:rsidRDefault="00DD5434" w:rsidP="00DD5434">
      <w:pPr>
        <w:pStyle w:val="ListParagraph"/>
        <w:numPr>
          <w:ilvl w:val="0"/>
          <w:numId w:val="25"/>
        </w:numPr>
      </w:pPr>
      <w:r>
        <w:t>Scavenger hunt (already some of this going on)</w:t>
      </w:r>
    </w:p>
    <w:p w:rsidR="00DD5434" w:rsidRDefault="00DD5434" w:rsidP="00DD5434">
      <w:pPr>
        <w:pStyle w:val="ListParagraph"/>
        <w:numPr>
          <w:ilvl w:val="0"/>
          <w:numId w:val="25"/>
        </w:numPr>
      </w:pPr>
      <w:r>
        <w:t>Hold the poster session in the exhibit hall.</w:t>
      </w:r>
    </w:p>
    <w:p w:rsidR="00E610A3" w:rsidRDefault="00E610A3" w:rsidP="00DD5434">
      <w:pPr>
        <w:pStyle w:val="ListParagraph"/>
        <w:numPr>
          <w:ilvl w:val="0"/>
          <w:numId w:val="25"/>
        </w:numPr>
      </w:pPr>
      <w:r>
        <w:t>Add standards content to demonstrations.</w:t>
      </w:r>
    </w:p>
    <w:p w:rsidR="00E610A3" w:rsidRDefault="00E610A3" w:rsidP="00E610A3">
      <w:pPr>
        <w:ind w:left="1080"/>
        <w:rPr>
          <w:b/>
        </w:rPr>
      </w:pPr>
    </w:p>
    <w:p w:rsidR="00E610A3" w:rsidRDefault="00E610A3" w:rsidP="005A606B">
      <w:pPr>
        <w:ind w:left="720"/>
      </w:pPr>
      <w:r w:rsidRPr="00E610A3">
        <w:rPr>
          <w:b/>
        </w:rPr>
        <w:t>Action 2018-</w:t>
      </w:r>
      <w:r w:rsidR="005A606B">
        <w:rPr>
          <w:b/>
        </w:rPr>
        <w:t>17</w:t>
      </w:r>
      <w:r>
        <w:t xml:space="preserve"> – Tom </w:t>
      </w:r>
      <w:proofErr w:type="spellStart"/>
      <w:r>
        <w:t>Baxton</w:t>
      </w:r>
      <w:proofErr w:type="spellEnd"/>
      <w:r>
        <w:t xml:space="preserve">: </w:t>
      </w:r>
      <w:r w:rsidR="005A606B">
        <w:t>Discuss standards-related demonstrations with the 2019 Symposium Demonstration Chairs</w:t>
      </w:r>
      <w:r>
        <w:t>.</w:t>
      </w:r>
    </w:p>
    <w:p w:rsidR="00AE2B9C" w:rsidRDefault="00AE2B9C" w:rsidP="00AE2B9C"/>
    <w:p w:rsidR="00ED0158" w:rsidRDefault="00ED0158" w:rsidP="00ED015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Webinar / </w:t>
      </w:r>
      <w:proofErr w:type="spellStart"/>
      <w:r>
        <w:rPr>
          <w:b/>
        </w:rPr>
        <w:t>eSeminar</w:t>
      </w:r>
      <w:proofErr w:type="spellEnd"/>
      <w:r>
        <w:rPr>
          <w:b/>
        </w:rPr>
        <w:t xml:space="preserve"> Series</w:t>
      </w:r>
    </w:p>
    <w:p w:rsidR="00663AE9" w:rsidRDefault="00663AE9" w:rsidP="00663AE9">
      <w:pPr>
        <w:spacing w:before="120"/>
        <w:ind w:left="709" w:firstLine="11"/>
      </w:pPr>
      <w:r>
        <w:t xml:space="preserve">The Committee discussed whether </w:t>
      </w:r>
      <w:proofErr w:type="gramStart"/>
      <w:r>
        <w:t>its</w:t>
      </w:r>
      <w:proofErr w:type="gramEnd"/>
      <w:r>
        <w:t xml:space="preserve"> wanted to pursue a webinar or </w:t>
      </w:r>
      <w:proofErr w:type="spellStart"/>
      <w:r>
        <w:t>eSeminar</w:t>
      </w:r>
      <w:proofErr w:type="spellEnd"/>
      <w:r>
        <w:t xml:space="preserve"> series and what it might consists of. Ideas raised included:</w:t>
      </w:r>
    </w:p>
    <w:p w:rsidR="00663AE9" w:rsidRDefault="00663AE9" w:rsidP="00663AE9">
      <w:pPr>
        <w:pStyle w:val="ListParagraph"/>
        <w:numPr>
          <w:ilvl w:val="0"/>
          <w:numId w:val="26"/>
        </w:numPr>
        <w:spacing w:before="120"/>
      </w:pPr>
      <w:r>
        <w:t>Topics from Best Papers and popular content.</w:t>
      </w:r>
    </w:p>
    <w:p w:rsidR="00663AE9" w:rsidRDefault="00663AE9" w:rsidP="00663AE9">
      <w:pPr>
        <w:pStyle w:val="ListParagraph"/>
        <w:numPr>
          <w:ilvl w:val="0"/>
          <w:numId w:val="26"/>
        </w:numPr>
        <w:spacing w:before="120"/>
      </w:pPr>
      <w:r>
        <w:t>Topics from new standards or popular Standards Week content.</w:t>
      </w:r>
    </w:p>
    <w:p w:rsidR="00C430FB" w:rsidRDefault="00C430FB" w:rsidP="00C430FB">
      <w:pPr>
        <w:pStyle w:val="ListParagraph"/>
        <w:numPr>
          <w:ilvl w:val="0"/>
          <w:numId w:val="26"/>
        </w:numPr>
        <w:spacing w:before="120"/>
      </w:pPr>
      <w:r>
        <w:t>Targeted at practicing engineers.</w:t>
      </w:r>
    </w:p>
    <w:p w:rsidR="00C430FB" w:rsidRDefault="00C430FB" w:rsidP="00C430FB">
      <w:pPr>
        <w:pStyle w:val="ListParagraph"/>
        <w:numPr>
          <w:ilvl w:val="0"/>
          <w:numId w:val="26"/>
        </w:numPr>
        <w:spacing w:before="120"/>
      </w:pPr>
      <w:r>
        <w:t xml:space="preserve">A very professional output is desired. Perhaps professionally hosted and/or produced (IEEE </w:t>
      </w:r>
      <w:proofErr w:type="spellStart"/>
      <w:r>
        <w:t>Stds</w:t>
      </w:r>
      <w:proofErr w:type="spellEnd"/>
      <w:r>
        <w:t xml:space="preserve"> University or IEEE TV)</w:t>
      </w:r>
    </w:p>
    <w:p w:rsidR="00C430FB" w:rsidRDefault="00C430FB" w:rsidP="00C430FB">
      <w:pPr>
        <w:pStyle w:val="ListParagraph"/>
        <w:numPr>
          <w:ilvl w:val="0"/>
          <w:numId w:val="26"/>
        </w:numPr>
        <w:spacing w:before="120"/>
      </w:pPr>
      <w:r>
        <w:t>Lecture format.</w:t>
      </w:r>
    </w:p>
    <w:p w:rsidR="00C430FB" w:rsidRDefault="00C430FB" w:rsidP="00C430FB">
      <w:pPr>
        <w:pStyle w:val="ListParagraph"/>
        <w:numPr>
          <w:ilvl w:val="0"/>
          <w:numId w:val="26"/>
        </w:numPr>
        <w:spacing w:before="120"/>
      </w:pPr>
      <w:r>
        <w:t>Since there will be a cost to produce, we could seek sponsors.</w:t>
      </w:r>
    </w:p>
    <w:p w:rsidR="00C430FB" w:rsidRDefault="00C430FB" w:rsidP="00C430FB">
      <w:pPr>
        <w:spacing w:before="120"/>
        <w:ind w:left="720"/>
      </w:pPr>
      <w:r>
        <w:t>The overall consensus is that this is a good idea and should be pursued. However, an owner is needed.</w:t>
      </w:r>
    </w:p>
    <w:p w:rsidR="00ED0158" w:rsidRDefault="00ED0158" w:rsidP="00ED0158">
      <w:pPr>
        <w:spacing w:before="120"/>
        <w:ind w:left="720"/>
        <w:rPr>
          <w:b/>
        </w:rPr>
      </w:pPr>
    </w:p>
    <w:p w:rsidR="005A606B" w:rsidRPr="00CA45C7" w:rsidRDefault="005A606B" w:rsidP="00ED0158">
      <w:pPr>
        <w:spacing w:before="120"/>
        <w:ind w:left="720"/>
        <w:rPr>
          <w:b/>
        </w:rPr>
      </w:pPr>
    </w:p>
    <w:p w:rsidR="00ED0158" w:rsidRDefault="00ED0158" w:rsidP="00ED0158">
      <w:pPr>
        <w:spacing w:before="120"/>
        <w:ind w:left="720"/>
        <w:jc w:val="center"/>
        <w:rPr>
          <w:b/>
          <w:i/>
        </w:rPr>
      </w:pPr>
      <w:r>
        <w:rPr>
          <w:b/>
          <w:i/>
        </w:rPr>
        <w:t>STANDARDS DEVELOPMENT ACTIVITY FOR DISCUSSION</w:t>
      </w:r>
    </w:p>
    <w:p w:rsidR="00AE2B9C" w:rsidRDefault="00AE2B9C" w:rsidP="00AE2B9C"/>
    <w:p w:rsidR="00E54CA7" w:rsidRDefault="00165A58" w:rsidP="00E54CA7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lastRenderedPageBreak/>
        <w:t>S</w:t>
      </w:r>
      <w:r w:rsidR="00E54CA7">
        <w:rPr>
          <w:b/>
        </w:rPr>
        <w:t>tandards</w:t>
      </w:r>
      <w:r>
        <w:rPr>
          <w:b/>
        </w:rPr>
        <w:t xml:space="preserve"> report</w:t>
      </w:r>
      <w:r w:rsidR="000A1100">
        <w:rPr>
          <w:b/>
        </w:rPr>
        <w:t>s</w:t>
      </w:r>
    </w:p>
    <w:p w:rsidR="00E54CA7" w:rsidRDefault="00E54CA7" w:rsidP="00E54CA7">
      <w:pPr>
        <w:pStyle w:val="ListParagraph"/>
        <w:spacing w:before="120"/>
      </w:pPr>
      <w:r>
        <w:t>The current list of standards in development is located on the SDECom web site at:</w:t>
      </w:r>
    </w:p>
    <w:p w:rsidR="00E54CA7" w:rsidRDefault="004829F8" w:rsidP="00E54CA7">
      <w:pPr>
        <w:pStyle w:val="ListParagraph"/>
      </w:pPr>
      <w:hyperlink r:id="rId8" w:history="1">
        <w:r w:rsidR="00E54CA7" w:rsidRPr="008A2301">
          <w:rPr>
            <w:rStyle w:val="Hyperlink"/>
          </w:rPr>
          <w:t>http://www.emcs.org/standards/sdecom/Standards_Matrix.html</w:t>
        </w:r>
      </w:hyperlink>
    </w:p>
    <w:p w:rsidR="00E54CA7" w:rsidRDefault="00E54CA7" w:rsidP="00E54CA7">
      <w:pPr>
        <w:pStyle w:val="ListParagraph"/>
        <w:spacing w:before="120"/>
      </w:pPr>
      <w:r>
        <w:t xml:space="preserve">The current standards in development and standards requiring attention were reviewed. </w:t>
      </w:r>
    </w:p>
    <w:p w:rsidR="00E54CA7" w:rsidRDefault="00E54CA7" w:rsidP="00E54CA7">
      <w:pPr>
        <w:pStyle w:val="ListParagraph"/>
      </w:pPr>
    </w:p>
    <w:p w:rsidR="00AE57F9" w:rsidRPr="001550F8" w:rsidRDefault="00AE57F9" w:rsidP="00AE57F9">
      <w:pPr>
        <w:pStyle w:val="ListParagraph"/>
        <w:rPr>
          <w:u w:val="single"/>
        </w:rPr>
      </w:pPr>
      <w:r w:rsidRPr="001550F8">
        <w:rPr>
          <w:u w:val="single"/>
        </w:rPr>
        <w:t>Project 370</w:t>
      </w:r>
      <w:r>
        <w:rPr>
          <w:u w:val="single"/>
        </w:rPr>
        <w:t xml:space="preserve">: </w:t>
      </w:r>
      <w:r w:rsidRPr="00F96844">
        <w:rPr>
          <w:u w:val="single"/>
        </w:rPr>
        <w:t>Electrical Characterization of Printed Circuit Board and Related Interconnects at Frequencies up to 50 GHz</w:t>
      </w:r>
    </w:p>
    <w:p w:rsidR="00AE57F9" w:rsidRDefault="00AE57F9" w:rsidP="00AE57F9">
      <w:pPr>
        <w:pStyle w:val="ListParagraph"/>
        <w:numPr>
          <w:ilvl w:val="0"/>
          <w:numId w:val="14"/>
        </w:numPr>
      </w:pPr>
      <w:r>
        <w:t>New project. Drafting in progress.</w:t>
      </w:r>
    </w:p>
    <w:p w:rsidR="00AE57F9" w:rsidRDefault="00AE57F9" w:rsidP="00AE57F9">
      <w:pPr>
        <w:pStyle w:val="ListParagraph"/>
        <w:numPr>
          <w:ilvl w:val="0"/>
          <w:numId w:val="14"/>
        </w:numPr>
      </w:pPr>
      <w:r>
        <w:t>Chair is Xiaoning Ye.</w:t>
      </w:r>
    </w:p>
    <w:p w:rsidR="00AE57F9" w:rsidRDefault="00AE57F9" w:rsidP="00AE57F9">
      <w:pPr>
        <w:pStyle w:val="ListParagraph"/>
        <w:numPr>
          <w:ilvl w:val="0"/>
          <w:numId w:val="14"/>
        </w:numPr>
      </w:pPr>
      <w:r>
        <w:t>Ed Hare reports the WG is on target.</w:t>
      </w:r>
    </w:p>
    <w:p w:rsidR="006A35FF" w:rsidRDefault="006A35FF" w:rsidP="006A35FF">
      <w:pPr>
        <w:pStyle w:val="ListParagraph"/>
        <w:ind w:left="1440"/>
      </w:pPr>
    </w:p>
    <w:p w:rsidR="00AE57F9" w:rsidRPr="001550F8" w:rsidRDefault="00AE57F9" w:rsidP="00AE57F9">
      <w:pPr>
        <w:pStyle w:val="ListParagraph"/>
        <w:rPr>
          <w:u w:val="single"/>
        </w:rPr>
      </w:pPr>
      <w:r w:rsidRPr="001550F8">
        <w:rPr>
          <w:u w:val="single"/>
        </w:rPr>
        <w:t>Project 473</w:t>
      </w:r>
      <w:r>
        <w:rPr>
          <w:u w:val="single"/>
        </w:rPr>
        <w:t xml:space="preserve">: </w:t>
      </w:r>
      <w:r w:rsidRPr="00F96844">
        <w:rPr>
          <w:u w:val="single"/>
        </w:rPr>
        <w:t>Recommended Practice for an Electromagnetic Site Survey (10 kHz to 40 GHz)</w:t>
      </w:r>
    </w:p>
    <w:p w:rsidR="00AE57F9" w:rsidRDefault="00AE57F9" w:rsidP="00AE57F9">
      <w:pPr>
        <w:pStyle w:val="ListParagraph"/>
        <w:numPr>
          <w:ilvl w:val="0"/>
          <w:numId w:val="16"/>
        </w:numPr>
      </w:pPr>
      <w:r>
        <w:t>Currently withdrawn. Revision in progress.</w:t>
      </w:r>
    </w:p>
    <w:p w:rsidR="00AE57F9" w:rsidRDefault="00AE57F9" w:rsidP="00AE57F9">
      <w:pPr>
        <w:pStyle w:val="ListParagraph"/>
        <w:numPr>
          <w:ilvl w:val="0"/>
          <w:numId w:val="16"/>
        </w:numPr>
      </w:pPr>
      <w:r>
        <w:t>Chair is Chad Kiger.</w:t>
      </w:r>
    </w:p>
    <w:p w:rsidR="00AE57F9" w:rsidRDefault="00AE57F9" w:rsidP="00AE57F9">
      <w:pPr>
        <w:pStyle w:val="ListParagraph"/>
        <w:numPr>
          <w:ilvl w:val="0"/>
          <w:numId w:val="16"/>
        </w:numPr>
      </w:pPr>
      <w:r>
        <w:t>This RP will be linked to ANSI C63.24 for in-site immunity testing.</w:t>
      </w:r>
    </w:p>
    <w:p w:rsidR="00AE57F9" w:rsidRDefault="00AE57F9" w:rsidP="00AE57F9">
      <w:pPr>
        <w:pStyle w:val="ListParagraph"/>
        <w:numPr>
          <w:ilvl w:val="0"/>
          <w:numId w:val="16"/>
        </w:numPr>
      </w:pPr>
      <w:r>
        <w:t>Ed Hare reports that C63.2 revision is on target.</w:t>
      </w:r>
    </w:p>
    <w:p w:rsidR="00AE57F9" w:rsidRDefault="00AE57F9" w:rsidP="00AE57F9">
      <w:pPr>
        <w:pStyle w:val="ListParagraph"/>
        <w:numPr>
          <w:ilvl w:val="0"/>
          <w:numId w:val="16"/>
        </w:numPr>
      </w:pPr>
      <w:r>
        <w:t>No report for this WG.</w:t>
      </w:r>
    </w:p>
    <w:p w:rsidR="00AE57F9" w:rsidRDefault="00AE57F9" w:rsidP="00AE57F9"/>
    <w:p w:rsidR="00AE57F9" w:rsidRPr="00D46E0B" w:rsidRDefault="00AE57F9" w:rsidP="00AE57F9">
      <w:pPr>
        <w:pStyle w:val="ListParagraph"/>
        <w:rPr>
          <w:u w:val="single"/>
        </w:rPr>
      </w:pPr>
      <w:r w:rsidRPr="001550F8">
        <w:rPr>
          <w:u w:val="single"/>
        </w:rPr>
        <w:t>Std. 1128-1998</w:t>
      </w:r>
      <w:r>
        <w:rPr>
          <w:u w:val="single"/>
        </w:rPr>
        <w:t xml:space="preserve">: </w:t>
      </w:r>
      <w:r w:rsidRPr="00D46E0B">
        <w:rPr>
          <w:u w:val="single"/>
        </w:rPr>
        <w:t>Recommended Practice for RF Absorber Evaluation in the Range of 30 MHz to 5 GHz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Chair is Zhong Chen.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Ed Hare reports work is in progress.</w:t>
      </w:r>
    </w:p>
    <w:p w:rsidR="00AE57F9" w:rsidRDefault="00AE57F9" w:rsidP="00B87D3D">
      <w:pPr>
        <w:pStyle w:val="ListParagraph"/>
      </w:pPr>
    </w:p>
    <w:p w:rsidR="00C25F2C" w:rsidRPr="001550F8" w:rsidRDefault="00C25F2C" w:rsidP="00C25F2C">
      <w:pPr>
        <w:pStyle w:val="ListParagraph"/>
        <w:rPr>
          <w:u w:val="single"/>
        </w:rPr>
      </w:pPr>
      <w:r w:rsidRPr="001550F8">
        <w:rPr>
          <w:u w:val="single"/>
        </w:rPr>
        <w:t>Std. 1140-1994</w:t>
      </w:r>
      <w:r>
        <w:rPr>
          <w:u w:val="single"/>
        </w:rPr>
        <w:t xml:space="preserve">: </w:t>
      </w:r>
      <w:r w:rsidRPr="00D46E0B">
        <w:rPr>
          <w:u w:val="single"/>
        </w:rPr>
        <w:t>Test Procedures for the Measurement of Electric and Magnetic Fields from Video Display Terminals from 5 Hz to 400 kHz</w:t>
      </w:r>
    </w:p>
    <w:p w:rsidR="00C25F2C" w:rsidRDefault="00C25F2C" w:rsidP="00C25F2C">
      <w:pPr>
        <w:pStyle w:val="ListParagraph"/>
        <w:numPr>
          <w:ilvl w:val="0"/>
          <w:numId w:val="17"/>
        </w:numPr>
      </w:pPr>
      <w:r>
        <w:t>Expires 31 December 2018.</w:t>
      </w:r>
    </w:p>
    <w:p w:rsidR="00C25F2C" w:rsidRDefault="00C25F2C" w:rsidP="00C25F2C">
      <w:pPr>
        <w:pStyle w:val="ListParagraph"/>
        <w:numPr>
          <w:ilvl w:val="0"/>
          <w:numId w:val="17"/>
        </w:numPr>
      </w:pPr>
      <w:r>
        <w:t>TC7 may salvage some of the information.</w:t>
      </w:r>
    </w:p>
    <w:p w:rsidR="00C25F2C" w:rsidRDefault="00C25F2C" w:rsidP="00C25F2C">
      <w:pPr>
        <w:pStyle w:val="ListParagraph"/>
        <w:numPr>
          <w:ilvl w:val="0"/>
          <w:numId w:val="17"/>
        </w:numPr>
      </w:pPr>
      <w:r>
        <w:t>There is no interest in maintaining this standard. The consensus is to allow it to expire.</w:t>
      </w:r>
    </w:p>
    <w:p w:rsidR="00412BA4" w:rsidRDefault="00412BA4" w:rsidP="00412BA4">
      <w:pPr>
        <w:rPr>
          <w:b/>
        </w:rPr>
      </w:pPr>
    </w:p>
    <w:p w:rsidR="00412BA4" w:rsidRDefault="00412BA4" w:rsidP="00412BA4">
      <w:pPr>
        <w:ind w:firstLine="720"/>
      </w:pPr>
      <w:r w:rsidRPr="00412BA4">
        <w:rPr>
          <w:b/>
        </w:rPr>
        <w:t>Action 2018-</w:t>
      </w:r>
      <w:r w:rsidR="005A606B">
        <w:rPr>
          <w:b/>
        </w:rPr>
        <w:t>18</w:t>
      </w:r>
      <w:r>
        <w:t xml:space="preserve"> – Ed Hare: Contact TC7 about the status of their review of Std. 1140.</w:t>
      </w:r>
    </w:p>
    <w:p w:rsidR="00C25F2C" w:rsidRDefault="00C25F2C" w:rsidP="00B87D3D">
      <w:pPr>
        <w:pStyle w:val="ListParagraph"/>
      </w:pPr>
    </w:p>
    <w:p w:rsidR="00AE57F9" w:rsidRPr="00D46E0B" w:rsidRDefault="00AE57F9" w:rsidP="00AE57F9">
      <w:pPr>
        <w:pStyle w:val="ListParagraph"/>
        <w:rPr>
          <w:u w:val="single"/>
        </w:rPr>
      </w:pPr>
      <w:r w:rsidRPr="001550F8">
        <w:rPr>
          <w:u w:val="single"/>
        </w:rPr>
        <w:t>Std. 1302-2008</w:t>
      </w:r>
      <w:r>
        <w:rPr>
          <w:u w:val="single"/>
        </w:rPr>
        <w:t>/Pro</w:t>
      </w:r>
      <w:r w:rsidRPr="001550F8">
        <w:rPr>
          <w:u w:val="single"/>
        </w:rPr>
        <w:t>ject 1302</w:t>
      </w:r>
      <w:r>
        <w:rPr>
          <w:u w:val="single"/>
        </w:rPr>
        <w:t xml:space="preserve">: </w:t>
      </w:r>
      <w:r w:rsidRPr="00D46E0B">
        <w:rPr>
          <w:u w:val="single"/>
        </w:rPr>
        <w:t>Guide for the Electromagnetic Characterization of Conductive Gaskets in the Frequency Range of DC to 40 GHz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Expires 31 December 2018.</w:t>
      </w:r>
    </w:p>
    <w:p w:rsidR="00AE57F9" w:rsidRPr="00191A60" w:rsidRDefault="00AE57F9" w:rsidP="00AE57F9">
      <w:pPr>
        <w:pStyle w:val="ListParagraph"/>
        <w:numPr>
          <w:ilvl w:val="0"/>
          <w:numId w:val="17"/>
        </w:numPr>
      </w:pPr>
      <w:r>
        <w:t xml:space="preserve">Chair is </w:t>
      </w:r>
      <w:r>
        <w:rPr>
          <w:rFonts w:ascii="open_sansregular" w:hAnsi="open_sansregular"/>
          <w:color w:val="262626"/>
        </w:rPr>
        <w:t xml:space="preserve">Johan </w:t>
      </w:r>
      <w:proofErr w:type="spellStart"/>
      <w:r>
        <w:rPr>
          <w:rFonts w:ascii="open_sansregular" w:hAnsi="open_sansregular"/>
          <w:color w:val="262626"/>
        </w:rPr>
        <w:t>Catrysse</w:t>
      </w:r>
      <w:proofErr w:type="spellEnd"/>
      <w:r>
        <w:rPr>
          <w:rFonts w:ascii="open_sansregular" w:hAnsi="open_sansregular"/>
          <w:color w:val="262626"/>
        </w:rPr>
        <w:t>.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 xml:space="preserve">Draft complete and in final editorial review. 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 xml:space="preserve">Balloting will be slightly delayed again to by the end of the year. 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Ed Hare reports that a 1 year extension has been submitted.</w:t>
      </w:r>
    </w:p>
    <w:p w:rsidR="00AE57F9" w:rsidRDefault="00AE57F9" w:rsidP="00B87D3D">
      <w:pPr>
        <w:pStyle w:val="ListParagraph"/>
      </w:pPr>
    </w:p>
    <w:p w:rsidR="00AE57F9" w:rsidRPr="001550F8" w:rsidRDefault="00AE57F9" w:rsidP="00AE57F9">
      <w:pPr>
        <w:pStyle w:val="ListParagraph"/>
        <w:rPr>
          <w:u w:val="single"/>
        </w:rPr>
      </w:pPr>
      <w:r w:rsidRPr="001550F8">
        <w:rPr>
          <w:u w:val="single"/>
        </w:rPr>
        <w:t>Std. 1597.1-2008/Project 1597.1</w:t>
      </w:r>
      <w:r>
        <w:rPr>
          <w:u w:val="single"/>
        </w:rPr>
        <w:t xml:space="preserve">: </w:t>
      </w:r>
      <w:r w:rsidRPr="00D46E0B">
        <w:rPr>
          <w:u w:val="single"/>
        </w:rPr>
        <w:t>Standard for validation of CEM Computer Modeling (CEM) and Simulation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Expires 31 December 2018.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Chair is Alistair Duffy.</w:t>
      </w:r>
    </w:p>
    <w:p w:rsidR="00AE57F9" w:rsidRDefault="00AE57F9" w:rsidP="00AE57F9">
      <w:pPr>
        <w:pStyle w:val="ListParagraph"/>
        <w:numPr>
          <w:ilvl w:val="0"/>
          <w:numId w:val="17"/>
        </w:numPr>
      </w:pPr>
      <w:r>
        <w:t>Alistair Duffy reports that the draft is still on target for 2019.</w:t>
      </w:r>
    </w:p>
    <w:p w:rsidR="00AE57F9" w:rsidRDefault="00AE57F9" w:rsidP="00B87D3D">
      <w:pPr>
        <w:pStyle w:val="ListParagraph"/>
      </w:pPr>
    </w:p>
    <w:p w:rsidR="00B87D3D" w:rsidRPr="00D46E0B" w:rsidRDefault="00B87D3D" w:rsidP="00B87D3D">
      <w:pPr>
        <w:pStyle w:val="ListParagraph"/>
        <w:rPr>
          <w:u w:val="single"/>
        </w:rPr>
      </w:pPr>
      <w:r>
        <w:rPr>
          <w:u w:val="single"/>
        </w:rPr>
        <w:t xml:space="preserve">Project 1613: </w:t>
      </w:r>
      <w:r w:rsidRPr="00E54CA7">
        <w:rPr>
          <w:u w:val="single"/>
        </w:rPr>
        <w:t>Standard for Environmental and Testing Requirements for Intelligent Electronic Devices (IEDs) Installed in Transmission and Distribution Facilities</w:t>
      </w:r>
    </w:p>
    <w:p w:rsidR="002315DE" w:rsidRDefault="00AE57F9" w:rsidP="002315DE">
      <w:pPr>
        <w:pStyle w:val="ListParagraph"/>
        <w:numPr>
          <w:ilvl w:val="0"/>
          <w:numId w:val="17"/>
        </w:numPr>
      </w:pPr>
      <w:r>
        <w:t>Ed Hare reports that the final revision of the scope is favorable to EMC. Note that replays w/o communications will still fall under C37.90.</w:t>
      </w:r>
    </w:p>
    <w:p w:rsidR="00B87D3D" w:rsidRDefault="00B87D3D" w:rsidP="00B87D3D">
      <w:pPr>
        <w:ind w:left="720"/>
        <w:rPr>
          <w:u w:val="single"/>
        </w:rPr>
      </w:pPr>
    </w:p>
    <w:p w:rsidR="005A606B" w:rsidRDefault="005A606B" w:rsidP="00B87D3D">
      <w:pPr>
        <w:ind w:left="720"/>
        <w:rPr>
          <w:u w:val="single"/>
        </w:rPr>
      </w:pPr>
    </w:p>
    <w:p w:rsidR="00B87D3D" w:rsidRPr="001550F8" w:rsidRDefault="00B87D3D" w:rsidP="00B87D3D">
      <w:pPr>
        <w:pStyle w:val="ListParagraph"/>
        <w:rPr>
          <w:u w:val="single"/>
        </w:rPr>
      </w:pPr>
      <w:r w:rsidRPr="001550F8">
        <w:rPr>
          <w:u w:val="single"/>
        </w:rPr>
        <w:t>Project 1848</w:t>
      </w:r>
      <w:r>
        <w:rPr>
          <w:u w:val="single"/>
        </w:rPr>
        <w:t xml:space="preserve">: </w:t>
      </w:r>
      <w:r w:rsidRPr="008C4060">
        <w:rPr>
          <w:u w:val="single"/>
        </w:rPr>
        <w:t>Techniques &amp; Measures to Manage Risks With Regard to Electromagnetic Disturbances</w:t>
      </w:r>
    </w:p>
    <w:p w:rsidR="002315DE" w:rsidRDefault="002315DE" w:rsidP="00B87D3D">
      <w:pPr>
        <w:pStyle w:val="ListParagraph"/>
        <w:numPr>
          <w:ilvl w:val="0"/>
          <w:numId w:val="17"/>
        </w:numPr>
      </w:pPr>
      <w:r>
        <w:lastRenderedPageBreak/>
        <w:t>Recent ballot was positive.</w:t>
      </w:r>
    </w:p>
    <w:p w:rsidR="00B87D3D" w:rsidRDefault="002315DE" w:rsidP="002315DE">
      <w:pPr>
        <w:pStyle w:val="ListParagraph"/>
        <w:numPr>
          <w:ilvl w:val="0"/>
          <w:numId w:val="17"/>
        </w:numPr>
      </w:pPr>
      <w:r>
        <w:t>Received approximately 60 comments. None serious.</w:t>
      </w:r>
    </w:p>
    <w:p w:rsidR="00AE57F9" w:rsidRDefault="00AE57F9" w:rsidP="002315DE">
      <w:pPr>
        <w:pStyle w:val="ListParagraph"/>
        <w:numPr>
          <w:ilvl w:val="0"/>
          <w:numId w:val="17"/>
        </w:numPr>
      </w:pPr>
      <w:r>
        <w:t>Comments being integrated.</w:t>
      </w:r>
    </w:p>
    <w:p w:rsidR="002315DE" w:rsidRDefault="002315DE" w:rsidP="002315DE"/>
    <w:p w:rsidR="00AE57F9" w:rsidRPr="001550F8" w:rsidRDefault="00AE57F9" w:rsidP="00AE57F9">
      <w:pPr>
        <w:pStyle w:val="ListParagraph"/>
        <w:rPr>
          <w:u w:val="single"/>
        </w:rPr>
      </w:pPr>
      <w:r w:rsidRPr="001550F8">
        <w:rPr>
          <w:u w:val="single"/>
        </w:rPr>
        <w:t>Project 2425</w:t>
      </w:r>
      <w:r>
        <w:rPr>
          <w:u w:val="single"/>
        </w:rPr>
        <w:t xml:space="preserve">: </w:t>
      </w:r>
      <w:r w:rsidRPr="00AF1BF6">
        <w:rPr>
          <w:u w:val="single"/>
        </w:rPr>
        <w:t>Standard for Electromagnetic Compatibility Testing of Electrical and Instrumentation and Control Equipment at Nuclear Power Generating Stations and Other Nuclear Facilities</w:t>
      </w:r>
    </w:p>
    <w:p w:rsidR="00AE57F9" w:rsidRDefault="00AE57F9" w:rsidP="00AE57F9">
      <w:pPr>
        <w:pStyle w:val="ListParagraph"/>
        <w:numPr>
          <w:ilvl w:val="0"/>
          <w:numId w:val="18"/>
        </w:numPr>
      </w:pPr>
      <w:r>
        <w:t xml:space="preserve">New project. Draft in progress. </w:t>
      </w:r>
    </w:p>
    <w:p w:rsidR="00AE57F9" w:rsidRDefault="00AE57F9" w:rsidP="00AE57F9">
      <w:pPr>
        <w:pStyle w:val="ListParagraph"/>
        <w:numPr>
          <w:ilvl w:val="0"/>
          <w:numId w:val="18"/>
        </w:numPr>
      </w:pPr>
      <w:r>
        <w:t>Mike Oliver is our liaison. EMC-S is co-sponsor.</w:t>
      </w:r>
    </w:p>
    <w:p w:rsidR="00AE57F9" w:rsidRDefault="00AE57F9" w:rsidP="00AE57F9">
      <w:pPr>
        <w:pStyle w:val="ListParagraph"/>
        <w:numPr>
          <w:ilvl w:val="0"/>
          <w:numId w:val="18"/>
        </w:numPr>
      </w:pPr>
      <w:r>
        <w:t>Mike Oliver reported that progress was made at the May 2018 meeting.</w:t>
      </w:r>
    </w:p>
    <w:p w:rsidR="00AE57F9" w:rsidRDefault="00AE57F9" w:rsidP="002315DE"/>
    <w:p w:rsidR="00C25F2C" w:rsidRPr="001550F8" w:rsidRDefault="00C25F2C" w:rsidP="00C25F2C">
      <w:pPr>
        <w:pStyle w:val="ListParagraph"/>
        <w:rPr>
          <w:u w:val="single"/>
        </w:rPr>
      </w:pPr>
      <w:r w:rsidRPr="001550F8">
        <w:rPr>
          <w:u w:val="single"/>
        </w:rPr>
        <w:t xml:space="preserve">Project </w:t>
      </w:r>
      <w:r w:rsidRPr="00C25F2C">
        <w:rPr>
          <w:u w:val="single"/>
        </w:rPr>
        <w:t>P2667 - Recommended Practice for an Electromagnetic Immunity Site Survey</w:t>
      </w:r>
    </w:p>
    <w:p w:rsidR="00C25F2C" w:rsidRDefault="00C25F2C" w:rsidP="00C25F2C">
      <w:pPr>
        <w:pStyle w:val="ListParagraph"/>
        <w:numPr>
          <w:ilvl w:val="0"/>
          <w:numId w:val="20"/>
        </w:numPr>
      </w:pPr>
      <w:r>
        <w:t>New project. PAR approved 15 February 2018</w:t>
      </w:r>
      <w:r w:rsidR="00EB0A5C">
        <w:t>.</w:t>
      </w:r>
    </w:p>
    <w:p w:rsidR="00412BA4" w:rsidRDefault="00412BA4" w:rsidP="00E73441">
      <w:pPr>
        <w:pStyle w:val="ListParagraph"/>
        <w:numPr>
          <w:ilvl w:val="0"/>
          <w:numId w:val="20"/>
        </w:numPr>
      </w:pPr>
      <w:r>
        <w:t xml:space="preserve">There was discussion on this standard </w:t>
      </w:r>
      <w:r w:rsidR="00E73441">
        <w:t xml:space="preserve">as it relates </w:t>
      </w:r>
      <w:r>
        <w:t>to a similar ANCI standard – C62.24 “</w:t>
      </w:r>
      <w:r w:rsidR="00E73441">
        <w:t xml:space="preserve">Recommended Practice for </w:t>
      </w:r>
      <w:r w:rsidR="00E73441" w:rsidRPr="00E73441">
        <w:t>In-situ RF immunity Evaluation of Electronic devices and systems</w:t>
      </w:r>
      <w:r w:rsidR="00E73441">
        <w:t xml:space="preserve">”. ANSI C62.24 is for in-situ immunity testing and utilizes the results of an electromagnetic site survey per IEEE P473. </w:t>
      </w:r>
    </w:p>
    <w:p w:rsidR="00E73441" w:rsidRDefault="00E73441" w:rsidP="00E73441">
      <w:pPr>
        <w:pStyle w:val="ListParagraph"/>
        <w:numPr>
          <w:ilvl w:val="0"/>
          <w:numId w:val="20"/>
        </w:numPr>
      </w:pPr>
      <w:r>
        <w:t>The need for P2667 is in question. A motion was made to cancel the standard but a quorum was not available to hold a vote.</w:t>
      </w:r>
      <w:r w:rsidR="006A35FF">
        <w:t xml:space="preserve"> All nine members in attendance voted for the motion.</w:t>
      </w:r>
    </w:p>
    <w:p w:rsidR="00E73441" w:rsidRDefault="00E73441" w:rsidP="00E73441"/>
    <w:p w:rsidR="00E73441" w:rsidRDefault="00E73441" w:rsidP="00E73441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Pr="008D3CBC">
        <w:rPr>
          <w:b/>
        </w:rPr>
        <w:t>-</w:t>
      </w:r>
      <w:r w:rsidR="005A606B">
        <w:rPr>
          <w:b/>
        </w:rPr>
        <w:t>19</w:t>
      </w:r>
      <w:r>
        <w:t xml:space="preserve"> – Alistair Duffy: Prepare a motion and conduct the vote by email.</w:t>
      </w:r>
    </w:p>
    <w:p w:rsidR="006A35FF" w:rsidRDefault="006A35FF" w:rsidP="00E73441">
      <w:pPr>
        <w:ind w:left="720"/>
      </w:pPr>
    </w:p>
    <w:p w:rsidR="006A35FF" w:rsidRDefault="006A35FF" w:rsidP="006A35FF">
      <w:pPr>
        <w:pStyle w:val="ListParagraph"/>
        <w:numPr>
          <w:ilvl w:val="0"/>
          <w:numId w:val="27"/>
        </w:numPr>
      </w:pPr>
      <w:r>
        <w:t>The motion was sent to the membership by email for discussion and vote. Six additional members voted for the motion, achieving both a quorum and a unanimous decision.</w:t>
      </w:r>
    </w:p>
    <w:p w:rsidR="00C25F2C" w:rsidRDefault="00C25F2C" w:rsidP="002315DE"/>
    <w:p w:rsidR="002315DE" w:rsidRPr="001550F8" w:rsidRDefault="002315DE" w:rsidP="002315DE">
      <w:pPr>
        <w:pStyle w:val="ListParagraph"/>
        <w:rPr>
          <w:u w:val="single"/>
        </w:rPr>
      </w:pPr>
      <w:r w:rsidRPr="001550F8">
        <w:rPr>
          <w:u w:val="single"/>
        </w:rPr>
        <w:t>Project 2715</w:t>
      </w:r>
      <w:r>
        <w:rPr>
          <w:u w:val="single"/>
        </w:rPr>
        <w:t xml:space="preserve">: </w:t>
      </w:r>
      <w:r w:rsidRPr="00F352E3">
        <w:rPr>
          <w:u w:val="single"/>
        </w:rPr>
        <w:t>Guide for the Characterization of the Shielding Effectiveness of Planar Materials</w:t>
      </w:r>
    </w:p>
    <w:p w:rsidR="002315DE" w:rsidRDefault="002315DE" w:rsidP="002315DE">
      <w:pPr>
        <w:pStyle w:val="ListParagraph"/>
        <w:numPr>
          <w:ilvl w:val="0"/>
          <w:numId w:val="20"/>
        </w:numPr>
      </w:pPr>
      <w:r>
        <w:t xml:space="preserve">New project. Draft in progress. </w:t>
      </w:r>
    </w:p>
    <w:p w:rsidR="002315DE" w:rsidRDefault="00AE57F9" w:rsidP="002315DE">
      <w:pPr>
        <w:pStyle w:val="ListParagraph"/>
        <w:numPr>
          <w:ilvl w:val="0"/>
          <w:numId w:val="20"/>
        </w:numPr>
      </w:pPr>
      <w:r>
        <w:t>No report</w:t>
      </w:r>
      <w:r w:rsidR="002315DE">
        <w:t>.</w:t>
      </w:r>
    </w:p>
    <w:p w:rsidR="002315DE" w:rsidRDefault="002315DE" w:rsidP="002315DE"/>
    <w:p w:rsidR="002315DE" w:rsidRPr="001550F8" w:rsidRDefault="002315DE" w:rsidP="002315DE">
      <w:pPr>
        <w:pStyle w:val="ListParagraph"/>
        <w:rPr>
          <w:u w:val="single"/>
        </w:rPr>
      </w:pPr>
      <w:r w:rsidRPr="001550F8">
        <w:rPr>
          <w:u w:val="single"/>
        </w:rPr>
        <w:t>Project 2716</w:t>
      </w:r>
      <w:r>
        <w:rPr>
          <w:u w:val="single"/>
        </w:rPr>
        <w:t xml:space="preserve">: </w:t>
      </w:r>
      <w:r w:rsidRPr="00F352E3">
        <w:rPr>
          <w:u w:val="single"/>
        </w:rPr>
        <w:t>Guide for the Characterization of the Effectiveness of Printed Circuit Board Level Shielding</w:t>
      </w:r>
    </w:p>
    <w:p w:rsidR="002315DE" w:rsidRDefault="002315DE" w:rsidP="002315DE">
      <w:pPr>
        <w:pStyle w:val="ListParagraph"/>
        <w:numPr>
          <w:ilvl w:val="0"/>
          <w:numId w:val="20"/>
        </w:numPr>
      </w:pPr>
      <w:r>
        <w:t xml:space="preserve">New project. Draft in progress. </w:t>
      </w:r>
    </w:p>
    <w:p w:rsidR="002315DE" w:rsidRDefault="00AE57F9" w:rsidP="002315DE">
      <w:pPr>
        <w:pStyle w:val="ListParagraph"/>
        <w:numPr>
          <w:ilvl w:val="0"/>
          <w:numId w:val="20"/>
        </w:numPr>
      </w:pPr>
      <w:r>
        <w:t>No report.</w:t>
      </w:r>
    </w:p>
    <w:p w:rsidR="002315DE" w:rsidRDefault="002315DE" w:rsidP="002315DE"/>
    <w:p w:rsidR="00054F71" w:rsidRPr="00FE0148" w:rsidRDefault="00054F71" w:rsidP="003362FC">
      <w:pPr>
        <w:pStyle w:val="ListParagraph"/>
        <w:numPr>
          <w:ilvl w:val="0"/>
          <w:numId w:val="4"/>
        </w:numPr>
        <w:spacing w:before="120"/>
      </w:pPr>
      <w:r>
        <w:rPr>
          <w:b/>
        </w:rPr>
        <w:t>Reports from SDECom representation on other bodies</w:t>
      </w:r>
    </w:p>
    <w:p w:rsidR="00EB0A5C" w:rsidRDefault="00EB0A5C" w:rsidP="00976436">
      <w:pPr>
        <w:spacing w:before="120"/>
        <w:ind w:left="709" w:firstLine="11"/>
      </w:pPr>
      <w:r>
        <w:t xml:space="preserve">There has not been an ANSI C63 meeting since the last SDECom meeting. </w:t>
      </w:r>
    </w:p>
    <w:p w:rsidR="009C3CFD" w:rsidRDefault="00EB0A5C" w:rsidP="00EB0A5C">
      <w:pPr>
        <w:spacing w:before="120"/>
        <w:ind w:left="709" w:firstLine="11"/>
      </w:pPr>
      <w:r>
        <w:t xml:space="preserve">The next meeting of </w:t>
      </w:r>
      <w:r w:rsidR="00976436">
        <w:t xml:space="preserve">ANSI C63 </w:t>
      </w:r>
      <w:r>
        <w:t>will be from 26-30 November 2018 at NIST, Boulder, CO.</w:t>
      </w:r>
    </w:p>
    <w:p w:rsidR="002C3BF7" w:rsidRPr="00FF78AA" w:rsidRDefault="002C3BF7" w:rsidP="00FF78AA">
      <w:pPr>
        <w:ind w:left="720"/>
      </w:pPr>
    </w:p>
    <w:p w:rsidR="00B862B5" w:rsidRDefault="00E33221" w:rsidP="00F467C7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Possible New S</w:t>
      </w:r>
      <w:r w:rsidR="00B862B5">
        <w:rPr>
          <w:b/>
        </w:rPr>
        <w:t>tandards</w:t>
      </w:r>
    </w:p>
    <w:p w:rsidR="004520E5" w:rsidRDefault="00641027" w:rsidP="001D1366">
      <w:pPr>
        <w:spacing w:before="120"/>
        <w:ind w:left="720"/>
      </w:pPr>
      <w:r>
        <w:t>No specific proposals were made.</w:t>
      </w:r>
    </w:p>
    <w:p w:rsidR="00793093" w:rsidRPr="00E33221" w:rsidRDefault="00793093" w:rsidP="00E33221">
      <w:pPr>
        <w:pStyle w:val="ListParagraph"/>
        <w:spacing w:before="120"/>
        <w:rPr>
          <w:b/>
        </w:rPr>
      </w:pPr>
    </w:p>
    <w:p w:rsidR="00B30B62" w:rsidRDefault="00B30B62" w:rsidP="00B30B62">
      <w:pPr>
        <w:pStyle w:val="ListParagraph"/>
        <w:spacing w:before="120"/>
        <w:jc w:val="center"/>
        <w:rPr>
          <w:b/>
          <w:i/>
        </w:rPr>
      </w:pPr>
      <w:r w:rsidRPr="00BE35F8">
        <w:rPr>
          <w:b/>
          <w:i/>
        </w:rPr>
        <w:t>CLOSING ITEMS</w:t>
      </w:r>
    </w:p>
    <w:p w:rsidR="00B30B62" w:rsidRPr="009971BE" w:rsidRDefault="00F416A3" w:rsidP="00C56705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>O</w:t>
      </w:r>
      <w:r w:rsidR="00B30B62" w:rsidRPr="009971BE">
        <w:rPr>
          <w:b/>
        </w:rPr>
        <w:t xml:space="preserve">ther </w:t>
      </w:r>
      <w:r>
        <w:rPr>
          <w:b/>
        </w:rPr>
        <w:t>B</w:t>
      </w:r>
      <w:r w:rsidR="00B30B62" w:rsidRPr="009971BE">
        <w:rPr>
          <w:b/>
        </w:rPr>
        <w:t>usiness</w:t>
      </w:r>
    </w:p>
    <w:p w:rsidR="00EB0A5C" w:rsidRDefault="00EB0A5C" w:rsidP="00F416A3">
      <w:pPr>
        <w:spacing w:before="120"/>
        <w:ind w:left="720"/>
      </w:pPr>
      <w:r>
        <w:t xml:space="preserve">The Committee discussed whether it should become involved in </w:t>
      </w:r>
      <w:r w:rsidR="00E610A3">
        <w:t>relevant</w:t>
      </w:r>
      <w:r>
        <w:t xml:space="preserve"> SAE </w:t>
      </w:r>
      <w:r w:rsidR="00E610A3">
        <w:t>standards</w:t>
      </w:r>
      <w:r>
        <w:t xml:space="preserve">. </w:t>
      </w:r>
    </w:p>
    <w:p w:rsidR="00EB0A5C" w:rsidRDefault="00EB0A5C" w:rsidP="00F416A3">
      <w:pPr>
        <w:spacing w:before="120"/>
        <w:ind w:left="720"/>
      </w:pPr>
    </w:p>
    <w:p w:rsidR="00793093" w:rsidRDefault="00793093" w:rsidP="00793093">
      <w:pPr>
        <w:ind w:left="720"/>
      </w:pPr>
      <w:r w:rsidRPr="008D3CBC">
        <w:rPr>
          <w:b/>
        </w:rPr>
        <w:t>Action 201</w:t>
      </w:r>
      <w:r>
        <w:rPr>
          <w:b/>
        </w:rPr>
        <w:t>8</w:t>
      </w:r>
      <w:r w:rsidR="005A606B">
        <w:rPr>
          <w:b/>
        </w:rPr>
        <w:t>-20</w:t>
      </w:r>
      <w:r>
        <w:t xml:space="preserve"> –</w:t>
      </w:r>
      <w:r w:rsidR="00EB0A5C">
        <w:t xml:space="preserve"> Kim Williams</w:t>
      </w:r>
      <w:r>
        <w:t xml:space="preserve">: </w:t>
      </w:r>
      <w:r w:rsidR="00EB0A5C">
        <w:t>Put Ed hare in touch with Chairs of the SAE standards WGs with standards related to EMC.</w:t>
      </w:r>
    </w:p>
    <w:p w:rsidR="00EB0A5C" w:rsidRDefault="00EB0A5C" w:rsidP="00793093">
      <w:pPr>
        <w:ind w:left="720"/>
      </w:pPr>
    </w:p>
    <w:p w:rsidR="005A606B" w:rsidRDefault="005A606B" w:rsidP="00793093">
      <w:pPr>
        <w:ind w:left="720"/>
      </w:pPr>
      <w:r>
        <w:lastRenderedPageBreak/>
        <w:t>The current SDECom Vice-Chair, Craig Fanning, will not be able to continue in the role. As a result, SDECom will hold officer elections at the next meeting. Ed Hare will serve as the elections officer.</w:t>
      </w:r>
    </w:p>
    <w:p w:rsidR="00F416A3" w:rsidRPr="009971BE" w:rsidRDefault="00F416A3" w:rsidP="00F416A3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t xml:space="preserve">Review of </w:t>
      </w:r>
      <w:r w:rsidR="00106794">
        <w:rPr>
          <w:b/>
        </w:rPr>
        <w:t xml:space="preserve">New </w:t>
      </w:r>
      <w:r>
        <w:rPr>
          <w:b/>
        </w:rPr>
        <w:t>Action Items</w:t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  <w:t>Secretary</w:t>
      </w:r>
    </w:p>
    <w:p w:rsidR="00F416A3" w:rsidRDefault="002E0B4B" w:rsidP="00F416A3">
      <w:pPr>
        <w:spacing w:before="120"/>
        <w:ind w:left="720"/>
      </w:pPr>
      <w:r>
        <w:t>New Action Items assigned during this meeting are as follows:</w:t>
      </w:r>
    </w:p>
    <w:p w:rsidR="00976436" w:rsidRDefault="00976436" w:rsidP="004520E5">
      <w:pPr>
        <w:pStyle w:val="ListParagraph"/>
        <w:spacing w:before="120"/>
      </w:pPr>
    </w:p>
    <w:p w:rsidR="005A606B" w:rsidRPr="005A606B" w:rsidRDefault="005A606B" w:rsidP="005A606B">
      <w:pPr>
        <w:ind w:left="720"/>
      </w:pPr>
      <w:r w:rsidRPr="005A606B">
        <w:t>Action 2018-16 – Ross Carlton: Send a copy of the CEU process manual to the membership.</w:t>
      </w:r>
    </w:p>
    <w:p w:rsidR="005A606B" w:rsidRPr="005A606B" w:rsidRDefault="005A606B" w:rsidP="005A606B">
      <w:pPr>
        <w:ind w:left="720"/>
      </w:pPr>
      <w:r w:rsidRPr="005A606B">
        <w:t xml:space="preserve">Action 2018-17 – Tom </w:t>
      </w:r>
      <w:proofErr w:type="spellStart"/>
      <w:r w:rsidRPr="005A606B">
        <w:t>Baxton</w:t>
      </w:r>
      <w:proofErr w:type="spellEnd"/>
      <w:r w:rsidRPr="005A606B">
        <w:t>: Discuss standards-related demonstrations with the 2019 Symposium Demonstration Chairs.</w:t>
      </w:r>
    </w:p>
    <w:p w:rsidR="005A606B" w:rsidRPr="005A606B" w:rsidRDefault="005A606B" w:rsidP="005A606B">
      <w:pPr>
        <w:ind w:firstLine="720"/>
      </w:pPr>
      <w:r w:rsidRPr="005A606B">
        <w:t>Action 2018-18 – Ed Hare: Contact TC7 about the status of their review of Std. 1140.</w:t>
      </w:r>
    </w:p>
    <w:p w:rsidR="005A606B" w:rsidRPr="005A606B" w:rsidRDefault="005A606B" w:rsidP="005A606B">
      <w:pPr>
        <w:ind w:left="720"/>
      </w:pPr>
      <w:r w:rsidRPr="005A606B">
        <w:t>Action 2018-19 – Alistair Duffy: Prepare a motion and conduct the vote by email.</w:t>
      </w:r>
    </w:p>
    <w:p w:rsidR="005A606B" w:rsidRDefault="005A606B" w:rsidP="005A606B">
      <w:pPr>
        <w:ind w:left="720"/>
      </w:pPr>
      <w:r w:rsidRPr="005A606B">
        <w:t>Action 2018</w:t>
      </w:r>
      <w:r>
        <w:t>-</w:t>
      </w:r>
      <w:r w:rsidRPr="005A606B">
        <w:t>2</w:t>
      </w:r>
      <w:r>
        <w:t>0</w:t>
      </w:r>
      <w:r w:rsidRPr="005A606B">
        <w:t xml:space="preserve"> – Kim Williams: Put Ed hare in touch with Chairs of the SAE standards WGs with standards related to EMC.</w:t>
      </w:r>
    </w:p>
    <w:p w:rsidR="005A606B" w:rsidRPr="00976436" w:rsidRDefault="005A606B" w:rsidP="00976436">
      <w:pPr>
        <w:ind w:left="720"/>
      </w:pPr>
    </w:p>
    <w:p w:rsidR="00B30B62" w:rsidRPr="003F3C6B" w:rsidRDefault="00B30B62" w:rsidP="00C56705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rPr>
          <w:b/>
        </w:rPr>
      </w:pPr>
      <w:r w:rsidRPr="003F3C6B">
        <w:rPr>
          <w:b/>
        </w:rPr>
        <w:t>Adjournment of meeting</w:t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</w:r>
      <w:r w:rsidR="006E7988">
        <w:rPr>
          <w:b/>
        </w:rPr>
        <w:tab/>
        <w:t>Chair</w:t>
      </w:r>
    </w:p>
    <w:p w:rsidR="006E7988" w:rsidRDefault="00B30B62" w:rsidP="00A719E2">
      <w:pPr>
        <w:pStyle w:val="ListParagraph"/>
        <w:tabs>
          <w:tab w:val="left" w:pos="720"/>
        </w:tabs>
        <w:spacing w:before="120"/>
        <w:ind w:left="709"/>
      </w:pPr>
      <w:r w:rsidRPr="006E7988">
        <w:tab/>
      </w:r>
      <w:r w:rsidR="006E7988" w:rsidRPr="006E7988">
        <w:t xml:space="preserve">The </w:t>
      </w:r>
      <w:r w:rsidR="006E7988">
        <w:t>next meeting of SDECom is planned for</w:t>
      </w:r>
      <w:r w:rsidR="00976436">
        <w:t xml:space="preserve"> </w:t>
      </w:r>
      <w:r w:rsidR="002D60E4">
        <w:t>7</w:t>
      </w:r>
      <w:r w:rsidR="00E33221">
        <w:t xml:space="preserve"> </w:t>
      </w:r>
      <w:r w:rsidR="002D60E4">
        <w:t xml:space="preserve">April </w:t>
      </w:r>
      <w:r w:rsidR="00976436">
        <w:t>201</w:t>
      </w:r>
      <w:r w:rsidR="002D60E4">
        <w:t>9</w:t>
      </w:r>
      <w:r w:rsidR="00976436">
        <w:t xml:space="preserve"> </w:t>
      </w:r>
      <w:r w:rsidR="00E33221">
        <w:t xml:space="preserve">in </w:t>
      </w:r>
      <w:r w:rsidR="002D60E4">
        <w:t>Cedar Park, TX.</w:t>
      </w:r>
      <w:r w:rsidR="00976436">
        <w:t xml:space="preserve"> </w:t>
      </w:r>
    </w:p>
    <w:p w:rsidR="00B30B62" w:rsidRDefault="006E7988" w:rsidP="00A719E2">
      <w:pPr>
        <w:pStyle w:val="ListParagraph"/>
        <w:tabs>
          <w:tab w:val="left" w:pos="720"/>
        </w:tabs>
        <w:spacing w:before="120"/>
        <w:ind w:left="709"/>
      </w:pPr>
      <w:r>
        <w:t>The Chair closed the meeting by thanking the attendees.</w:t>
      </w:r>
    </w:p>
    <w:p w:rsidR="00194E5B" w:rsidRDefault="00B30B62" w:rsidP="00266D11">
      <w:pPr>
        <w:pStyle w:val="ListParagraph"/>
        <w:tabs>
          <w:tab w:val="left" w:pos="720"/>
        </w:tabs>
        <w:spacing w:before="120"/>
        <w:ind w:left="0"/>
      </w:pPr>
      <w:r>
        <w:tab/>
      </w:r>
      <w:bookmarkStart w:id="0" w:name="_GoBack"/>
      <w:bookmarkEnd w:id="0"/>
    </w:p>
    <w:p w:rsidR="00194E5B" w:rsidRPr="003808E0" w:rsidRDefault="00194E5B" w:rsidP="003808E0"/>
    <w:sectPr w:rsidR="00194E5B" w:rsidRPr="003808E0" w:rsidSect="002A77A9"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800" w:bottom="1440" w:left="180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F8" w:rsidRDefault="004829F8">
      <w:r>
        <w:separator/>
      </w:r>
    </w:p>
  </w:endnote>
  <w:endnote w:type="continuationSeparator" w:id="0">
    <w:p w:rsidR="004829F8" w:rsidRDefault="0048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66" w:rsidRDefault="001D136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D1366" w:rsidRDefault="001D1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85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66" w:rsidRDefault="001D1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366" w:rsidRDefault="001D1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F8" w:rsidRDefault="004829F8">
      <w:r>
        <w:separator/>
      </w:r>
    </w:p>
  </w:footnote>
  <w:footnote w:type="continuationSeparator" w:id="0">
    <w:p w:rsidR="004829F8" w:rsidRDefault="0048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66" w:rsidRDefault="001D1366" w:rsidP="0049417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SDECom Minutes – </w:t>
    </w:r>
    <w:r w:rsidR="008369CC">
      <w:rPr>
        <w:rFonts w:ascii="Cambria" w:hAnsi="Cambria"/>
        <w:sz w:val="32"/>
        <w:szCs w:val="32"/>
      </w:rPr>
      <w:t>October 26</w:t>
    </w:r>
    <w:r w:rsidR="00FD2BC3">
      <w:rPr>
        <w:rFonts w:ascii="Cambria" w:hAnsi="Cambria"/>
        <w:sz w:val="32"/>
        <w:szCs w:val="32"/>
      </w:rPr>
      <w:t>, 2018</w:t>
    </w:r>
  </w:p>
  <w:p w:rsidR="001D1366" w:rsidRDefault="001D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FA"/>
    <w:multiLevelType w:val="hybridMultilevel"/>
    <w:tmpl w:val="E2289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F5326"/>
    <w:multiLevelType w:val="hybridMultilevel"/>
    <w:tmpl w:val="4B6E14C8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5633B78"/>
    <w:multiLevelType w:val="hybridMultilevel"/>
    <w:tmpl w:val="63206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516AF"/>
    <w:multiLevelType w:val="hybridMultilevel"/>
    <w:tmpl w:val="CB400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6407C"/>
    <w:multiLevelType w:val="multilevel"/>
    <w:tmpl w:val="17A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A5ECE"/>
    <w:multiLevelType w:val="hybridMultilevel"/>
    <w:tmpl w:val="A8065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C0BD8"/>
    <w:multiLevelType w:val="hybridMultilevel"/>
    <w:tmpl w:val="251E6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E3B42"/>
    <w:multiLevelType w:val="hybridMultilevel"/>
    <w:tmpl w:val="289EC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06993"/>
    <w:multiLevelType w:val="hybridMultilevel"/>
    <w:tmpl w:val="024C9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97FDD"/>
    <w:multiLevelType w:val="hybridMultilevel"/>
    <w:tmpl w:val="1AC2D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64DDE"/>
    <w:multiLevelType w:val="hybridMultilevel"/>
    <w:tmpl w:val="EDDA5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33F51"/>
    <w:multiLevelType w:val="hybridMultilevel"/>
    <w:tmpl w:val="86B4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B2996"/>
    <w:multiLevelType w:val="multilevel"/>
    <w:tmpl w:val="0FE4F366"/>
    <w:numStyleLink w:val="Style2"/>
  </w:abstractNum>
  <w:abstractNum w:abstractNumId="13" w15:restartNumberingAfterBreak="0">
    <w:nsid w:val="45B20DB1"/>
    <w:multiLevelType w:val="hybridMultilevel"/>
    <w:tmpl w:val="03AC5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DC1729"/>
    <w:multiLevelType w:val="multilevel"/>
    <w:tmpl w:val="B3926410"/>
    <w:lvl w:ilvl="0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227750C"/>
    <w:multiLevelType w:val="multilevel"/>
    <w:tmpl w:val="85B8524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6" w15:restartNumberingAfterBreak="0">
    <w:nsid w:val="522A5A89"/>
    <w:multiLevelType w:val="multilevel"/>
    <w:tmpl w:val="B3926410"/>
    <w:lvl w:ilvl="0">
      <w:start w:val="1"/>
      <w:numFmt w:val="bullet"/>
      <w:lvlText w:val=""/>
      <w:lvlJc w:val="left"/>
      <w:pPr>
        <w:ind w:left="576" w:firstLine="288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16" w:hanging="432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0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84" w:hanging="1440"/>
      </w:pPr>
      <w:rPr>
        <w:rFonts w:cs="Times New Roman" w:hint="default"/>
      </w:rPr>
    </w:lvl>
  </w:abstractNum>
  <w:abstractNum w:abstractNumId="17" w15:restartNumberingAfterBreak="0">
    <w:nsid w:val="5375648A"/>
    <w:multiLevelType w:val="multilevel"/>
    <w:tmpl w:val="0FE4F366"/>
    <w:styleLink w:val="Style2"/>
    <w:lvl w:ilvl="0">
      <w:start w:val="1"/>
      <w:numFmt w:val="decimal"/>
      <w:lvlText w:val="%1."/>
      <w:lvlJc w:val="left"/>
      <w:pPr>
        <w:ind w:left="-288" w:firstLine="28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F982507"/>
    <w:multiLevelType w:val="hybridMultilevel"/>
    <w:tmpl w:val="8416C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370DD7"/>
    <w:multiLevelType w:val="hybridMultilevel"/>
    <w:tmpl w:val="498A8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966699"/>
    <w:multiLevelType w:val="multilevel"/>
    <w:tmpl w:val="ECE220FE"/>
    <w:styleLink w:val="Style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10091D"/>
    <w:multiLevelType w:val="multilevel"/>
    <w:tmpl w:val="9CB67BA4"/>
    <w:lvl w:ilvl="0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D982231"/>
    <w:multiLevelType w:val="hybridMultilevel"/>
    <w:tmpl w:val="F1BE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5E3330"/>
    <w:multiLevelType w:val="hybridMultilevel"/>
    <w:tmpl w:val="8C6EE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DB4A03"/>
    <w:multiLevelType w:val="hybridMultilevel"/>
    <w:tmpl w:val="3C142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0E547A"/>
    <w:multiLevelType w:val="hybridMultilevel"/>
    <w:tmpl w:val="2EBADF7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E74173"/>
    <w:multiLevelType w:val="hybridMultilevel"/>
    <w:tmpl w:val="B9BCE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2"/>
    <w:lvlOverride w:ilvl="0">
      <w:lvl w:ilvl="0">
        <w:start w:val="1"/>
        <w:numFmt w:val="decimal"/>
        <w:lvlText w:val="%1."/>
        <w:lvlJc w:val="left"/>
        <w:pPr>
          <w:ind w:left="-288" w:firstLine="288"/>
        </w:pPr>
        <w:rPr>
          <w:rFonts w:cs="Times New Roman" w:hint="default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cs="Times New Roman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5">
    <w:abstractNumId w:val="25"/>
  </w:num>
  <w:num w:numId="6">
    <w:abstractNumId w:val="0"/>
  </w:num>
  <w:num w:numId="7">
    <w:abstractNumId w:val="7"/>
  </w:num>
  <w:num w:numId="8">
    <w:abstractNumId w:val="21"/>
  </w:num>
  <w:num w:numId="9">
    <w:abstractNumId w:val="14"/>
  </w:num>
  <w:num w:numId="10">
    <w:abstractNumId w:val="16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18"/>
  </w:num>
  <w:num w:numId="16">
    <w:abstractNumId w:val="3"/>
  </w:num>
  <w:num w:numId="17">
    <w:abstractNumId w:val="23"/>
  </w:num>
  <w:num w:numId="18">
    <w:abstractNumId w:val="2"/>
  </w:num>
  <w:num w:numId="19">
    <w:abstractNumId w:val="22"/>
  </w:num>
  <w:num w:numId="20">
    <w:abstractNumId w:val="26"/>
  </w:num>
  <w:num w:numId="21">
    <w:abstractNumId w:val="4"/>
  </w:num>
  <w:num w:numId="22">
    <w:abstractNumId w:val="13"/>
  </w:num>
  <w:num w:numId="23">
    <w:abstractNumId w:val="24"/>
  </w:num>
  <w:num w:numId="24">
    <w:abstractNumId w:val="1"/>
  </w:num>
  <w:num w:numId="25">
    <w:abstractNumId w:val="9"/>
  </w:num>
  <w:num w:numId="26">
    <w:abstractNumId w:val="11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1"/>
    <w:rsid w:val="000047DB"/>
    <w:rsid w:val="00011F94"/>
    <w:rsid w:val="00012569"/>
    <w:rsid w:val="000134D2"/>
    <w:rsid w:val="00013647"/>
    <w:rsid w:val="00016D2B"/>
    <w:rsid w:val="000252AE"/>
    <w:rsid w:val="00025744"/>
    <w:rsid w:val="00027A3D"/>
    <w:rsid w:val="000316DB"/>
    <w:rsid w:val="00032D20"/>
    <w:rsid w:val="00036738"/>
    <w:rsid w:val="00040E01"/>
    <w:rsid w:val="00043B86"/>
    <w:rsid w:val="00045DFE"/>
    <w:rsid w:val="000468CC"/>
    <w:rsid w:val="000475BF"/>
    <w:rsid w:val="00050D62"/>
    <w:rsid w:val="00054F71"/>
    <w:rsid w:val="000570C9"/>
    <w:rsid w:val="00061BD1"/>
    <w:rsid w:val="000622EF"/>
    <w:rsid w:val="00062F65"/>
    <w:rsid w:val="0006471F"/>
    <w:rsid w:val="000658FB"/>
    <w:rsid w:val="00076BE3"/>
    <w:rsid w:val="00081300"/>
    <w:rsid w:val="00081AF2"/>
    <w:rsid w:val="00085CB3"/>
    <w:rsid w:val="00086FDA"/>
    <w:rsid w:val="000929E5"/>
    <w:rsid w:val="00092F60"/>
    <w:rsid w:val="00093905"/>
    <w:rsid w:val="000A1100"/>
    <w:rsid w:val="000A1F6C"/>
    <w:rsid w:val="000B24D2"/>
    <w:rsid w:val="000B673E"/>
    <w:rsid w:val="000C30A7"/>
    <w:rsid w:val="000D0AB6"/>
    <w:rsid w:val="000D0EB1"/>
    <w:rsid w:val="000D48A4"/>
    <w:rsid w:val="000D6EA1"/>
    <w:rsid w:val="000E0269"/>
    <w:rsid w:val="000E1558"/>
    <w:rsid w:val="000E2766"/>
    <w:rsid w:val="000E3410"/>
    <w:rsid w:val="000F3166"/>
    <w:rsid w:val="000F35C3"/>
    <w:rsid w:val="000F3725"/>
    <w:rsid w:val="000F5551"/>
    <w:rsid w:val="00101F6F"/>
    <w:rsid w:val="00102724"/>
    <w:rsid w:val="00106794"/>
    <w:rsid w:val="0011013D"/>
    <w:rsid w:val="00112B29"/>
    <w:rsid w:val="00115415"/>
    <w:rsid w:val="0011647E"/>
    <w:rsid w:val="00122E8E"/>
    <w:rsid w:val="0012587A"/>
    <w:rsid w:val="001271BC"/>
    <w:rsid w:val="00127B39"/>
    <w:rsid w:val="00131876"/>
    <w:rsid w:val="00134B24"/>
    <w:rsid w:val="00135B1E"/>
    <w:rsid w:val="00140F8E"/>
    <w:rsid w:val="00145351"/>
    <w:rsid w:val="00147419"/>
    <w:rsid w:val="00151977"/>
    <w:rsid w:val="00152C32"/>
    <w:rsid w:val="00152F37"/>
    <w:rsid w:val="001550F8"/>
    <w:rsid w:val="00160817"/>
    <w:rsid w:val="00165A58"/>
    <w:rsid w:val="00165EC7"/>
    <w:rsid w:val="00170B41"/>
    <w:rsid w:val="0017138A"/>
    <w:rsid w:val="00171604"/>
    <w:rsid w:val="001723C9"/>
    <w:rsid w:val="00173F64"/>
    <w:rsid w:val="00177DAE"/>
    <w:rsid w:val="001909F8"/>
    <w:rsid w:val="00191A60"/>
    <w:rsid w:val="00194E5B"/>
    <w:rsid w:val="001A311C"/>
    <w:rsid w:val="001A4FA2"/>
    <w:rsid w:val="001A6CC7"/>
    <w:rsid w:val="001A79DE"/>
    <w:rsid w:val="001B0E23"/>
    <w:rsid w:val="001B419A"/>
    <w:rsid w:val="001C17F0"/>
    <w:rsid w:val="001C3E1B"/>
    <w:rsid w:val="001D1366"/>
    <w:rsid w:val="001D2595"/>
    <w:rsid w:val="001D648C"/>
    <w:rsid w:val="001E6224"/>
    <w:rsid w:val="001E6EC0"/>
    <w:rsid w:val="001E74AE"/>
    <w:rsid w:val="001F076B"/>
    <w:rsid w:val="001F0960"/>
    <w:rsid w:val="001F211F"/>
    <w:rsid w:val="001F4214"/>
    <w:rsid w:val="001F544A"/>
    <w:rsid w:val="001F7FF3"/>
    <w:rsid w:val="0020689E"/>
    <w:rsid w:val="00211F38"/>
    <w:rsid w:val="00212F3E"/>
    <w:rsid w:val="00214582"/>
    <w:rsid w:val="00214829"/>
    <w:rsid w:val="00214EAD"/>
    <w:rsid w:val="002152C7"/>
    <w:rsid w:val="00215543"/>
    <w:rsid w:val="002214ED"/>
    <w:rsid w:val="00221CDE"/>
    <w:rsid w:val="002315DE"/>
    <w:rsid w:val="002356CA"/>
    <w:rsid w:val="00243E10"/>
    <w:rsid w:val="002446DD"/>
    <w:rsid w:val="002508B2"/>
    <w:rsid w:val="002529EA"/>
    <w:rsid w:val="00253B3B"/>
    <w:rsid w:val="002541E0"/>
    <w:rsid w:val="0026136F"/>
    <w:rsid w:val="00265F50"/>
    <w:rsid w:val="00266362"/>
    <w:rsid w:val="00266D11"/>
    <w:rsid w:val="00270C0E"/>
    <w:rsid w:val="00270DE2"/>
    <w:rsid w:val="002717FC"/>
    <w:rsid w:val="0027605D"/>
    <w:rsid w:val="002764F3"/>
    <w:rsid w:val="00277134"/>
    <w:rsid w:val="002812D7"/>
    <w:rsid w:val="00284E48"/>
    <w:rsid w:val="00286123"/>
    <w:rsid w:val="00292C02"/>
    <w:rsid w:val="00292E88"/>
    <w:rsid w:val="00294CC1"/>
    <w:rsid w:val="00296B1D"/>
    <w:rsid w:val="002A37CF"/>
    <w:rsid w:val="002A53C2"/>
    <w:rsid w:val="002A73D5"/>
    <w:rsid w:val="002A77A9"/>
    <w:rsid w:val="002B2202"/>
    <w:rsid w:val="002B6521"/>
    <w:rsid w:val="002B6D8E"/>
    <w:rsid w:val="002C2C64"/>
    <w:rsid w:val="002C3BF7"/>
    <w:rsid w:val="002D32C0"/>
    <w:rsid w:val="002D51E9"/>
    <w:rsid w:val="002D60E4"/>
    <w:rsid w:val="002D7016"/>
    <w:rsid w:val="002E0B4B"/>
    <w:rsid w:val="002E61A1"/>
    <w:rsid w:val="002F0AD7"/>
    <w:rsid w:val="002F135E"/>
    <w:rsid w:val="002F217E"/>
    <w:rsid w:val="002F4844"/>
    <w:rsid w:val="0030135E"/>
    <w:rsid w:val="00303376"/>
    <w:rsid w:val="003048B5"/>
    <w:rsid w:val="00320182"/>
    <w:rsid w:val="00322BA3"/>
    <w:rsid w:val="00326CA0"/>
    <w:rsid w:val="003362FC"/>
    <w:rsid w:val="0033661F"/>
    <w:rsid w:val="003448AD"/>
    <w:rsid w:val="00344C77"/>
    <w:rsid w:val="00346749"/>
    <w:rsid w:val="003627ED"/>
    <w:rsid w:val="00362822"/>
    <w:rsid w:val="00364457"/>
    <w:rsid w:val="00365235"/>
    <w:rsid w:val="00375C65"/>
    <w:rsid w:val="00376EB0"/>
    <w:rsid w:val="00377ACB"/>
    <w:rsid w:val="003808E0"/>
    <w:rsid w:val="00381A41"/>
    <w:rsid w:val="003823DF"/>
    <w:rsid w:val="00385521"/>
    <w:rsid w:val="00396C25"/>
    <w:rsid w:val="003A1250"/>
    <w:rsid w:val="003A40F1"/>
    <w:rsid w:val="003B0C66"/>
    <w:rsid w:val="003B2706"/>
    <w:rsid w:val="003B506E"/>
    <w:rsid w:val="003C0611"/>
    <w:rsid w:val="003C0672"/>
    <w:rsid w:val="003C1BF7"/>
    <w:rsid w:val="003C64A5"/>
    <w:rsid w:val="003C6CC3"/>
    <w:rsid w:val="003D0577"/>
    <w:rsid w:val="003D0AEF"/>
    <w:rsid w:val="003D5839"/>
    <w:rsid w:val="003D6C9A"/>
    <w:rsid w:val="003D7A4B"/>
    <w:rsid w:val="003E42ED"/>
    <w:rsid w:val="003E58D4"/>
    <w:rsid w:val="003F0CB3"/>
    <w:rsid w:val="003F15D4"/>
    <w:rsid w:val="003F3C6B"/>
    <w:rsid w:val="004000AA"/>
    <w:rsid w:val="004007B6"/>
    <w:rsid w:val="00404433"/>
    <w:rsid w:val="00412BA4"/>
    <w:rsid w:val="004150B3"/>
    <w:rsid w:val="004174E5"/>
    <w:rsid w:val="00422BEA"/>
    <w:rsid w:val="00427730"/>
    <w:rsid w:val="0043051F"/>
    <w:rsid w:val="0044417C"/>
    <w:rsid w:val="00444276"/>
    <w:rsid w:val="00444323"/>
    <w:rsid w:val="0044497C"/>
    <w:rsid w:val="00444A23"/>
    <w:rsid w:val="00445417"/>
    <w:rsid w:val="00451FD8"/>
    <w:rsid w:val="004520E5"/>
    <w:rsid w:val="00455408"/>
    <w:rsid w:val="0046007C"/>
    <w:rsid w:val="004668FD"/>
    <w:rsid w:val="0047070F"/>
    <w:rsid w:val="00470A38"/>
    <w:rsid w:val="00472F02"/>
    <w:rsid w:val="004808F6"/>
    <w:rsid w:val="004829F8"/>
    <w:rsid w:val="00482DF2"/>
    <w:rsid w:val="004850C4"/>
    <w:rsid w:val="00487801"/>
    <w:rsid w:val="00492E80"/>
    <w:rsid w:val="00493E1B"/>
    <w:rsid w:val="00494175"/>
    <w:rsid w:val="004946FA"/>
    <w:rsid w:val="004978A8"/>
    <w:rsid w:val="004A5211"/>
    <w:rsid w:val="004B07B4"/>
    <w:rsid w:val="004B0D54"/>
    <w:rsid w:val="004B2CE2"/>
    <w:rsid w:val="004B6599"/>
    <w:rsid w:val="004C2856"/>
    <w:rsid w:val="004C3130"/>
    <w:rsid w:val="004D5C5E"/>
    <w:rsid w:val="004D6F45"/>
    <w:rsid w:val="004E0F89"/>
    <w:rsid w:val="004E48ED"/>
    <w:rsid w:val="004E4C92"/>
    <w:rsid w:val="004E728E"/>
    <w:rsid w:val="004E7E70"/>
    <w:rsid w:val="004F214E"/>
    <w:rsid w:val="004F5CEF"/>
    <w:rsid w:val="0050333E"/>
    <w:rsid w:val="0050548B"/>
    <w:rsid w:val="0052343F"/>
    <w:rsid w:val="00530130"/>
    <w:rsid w:val="00531619"/>
    <w:rsid w:val="0053694A"/>
    <w:rsid w:val="00540FFA"/>
    <w:rsid w:val="0054202B"/>
    <w:rsid w:val="0054578A"/>
    <w:rsid w:val="00553D3A"/>
    <w:rsid w:val="0055412C"/>
    <w:rsid w:val="005624DB"/>
    <w:rsid w:val="00571ADF"/>
    <w:rsid w:val="005721D2"/>
    <w:rsid w:val="00572566"/>
    <w:rsid w:val="00575EB9"/>
    <w:rsid w:val="00580351"/>
    <w:rsid w:val="00581184"/>
    <w:rsid w:val="005842F9"/>
    <w:rsid w:val="00584709"/>
    <w:rsid w:val="00591DB6"/>
    <w:rsid w:val="00594266"/>
    <w:rsid w:val="005961BC"/>
    <w:rsid w:val="005A4469"/>
    <w:rsid w:val="005A606B"/>
    <w:rsid w:val="005B09AF"/>
    <w:rsid w:val="005B15D7"/>
    <w:rsid w:val="005B7408"/>
    <w:rsid w:val="005B774E"/>
    <w:rsid w:val="005C079A"/>
    <w:rsid w:val="005C278A"/>
    <w:rsid w:val="005C36C5"/>
    <w:rsid w:val="005C6138"/>
    <w:rsid w:val="005D1C58"/>
    <w:rsid w:val="005D5274"/>
    <w:rsid w:val="005D7331"/>
    <w:rsid w:val="005E05C9"/>
    <w:rsid w:val="005E5BBD"/>
    <w:rsid w:val="005E7077"/>
    <w:rsid w:val="005F3BC5"/>
    <w:rsid w:val="005F49FD"/>
    <w:rsid w:val="005F5F31"/>
    <w:rsid w:val="006060DE"/>
    <w:rsid w:val="0060693E"/>
    <w:rsid w:val="00607EEC"/>
    <w:rsid w:val="0061089B"/>
    <w:rsid w:val="00615CA9"/>
    <w:rsid w:val="006178EA"/>
    <w:rsid w:val="00623330"/>
    <w:rsid w:val="00624E21"/>
    <w:rsid w:val="00626870"/>
    <w:rsid w:val="006324CE"/>
    <w:rsid w:val="0063694C"/>
    <w:rsid w:val="00641027"/>
    <w:rsid w:val="00642DAE"/>
    <w:rsid w:val="0065380D"/>
    <w:rsid w:val="00655448"/>
    <w:rsid w:val="00656B1B"/>
    <w:rsid w:val="0065785F"/>
    <w:rsid w:val="00663AE9"/>
    <w:rsid w:val="0067362F"/>
    <w:rsid w:val="006736F4"/>
    <w:rsid w:val="0067484B"/>
    <w:rsid w:val="0067547B"/>
    <w:rsid w:val="0067706E"/>
    <w:rsid w:val="0068313F"/>
    <w:rsid w:val="00694E51"/>
    <w:rsid w:val="006A35FF"/>
    <w:rsid w:val="006A3787"/>
    <w:rsid w:val="006A3A5B"/>
    <w:rsid w:val="006A3F5F"/>
    <w:rsid w:val="006A6D86"/>
    <w:rsid w:val="006A756B"/>
    <w:rsid w:val="006B0B91"/>
    <w:rsid w:val="006B3769"/>
    <w:rsid w:val="006B5356"/>
    <w:rsid w:val="006B7BF0"/>
    <w:rsid w:val="006C51D6"/>
    <w:rsid w:val="006C6CC5"/>
    <w:rsid w:val="006C7941"/>
    <w:rsid w:val="006D103B"/>
    <w:rsid w:val="006D2ACD"/>
    <w:rsid w:val="006D49B8"/>
    <w:rsid w:val="006D4D40"/>
    <w:rsid w:val="006D6CF1"/>
    <w:rsid w:val="006E1E82"/>
    <w:rsid w:val="006E3909"/>
    <w:rsid w:val="006E7988"/>
    <w:rsid w:val="006F0635"/>
    <w:rsid w:val="006F0AD8"/>
    <w:rsid w:val="006F22E3"/>
    <w:rsid w:val="006F42A2"/>
    <w:rsid w:val="006F4311"/>
    <w:rsid w:val="006F67C3"/>
    <w:rsid w:val="006F7024"/>
    <w:rsid w:val="00700225"/>
    <w:rsid w:val="00707965"/>
    <w:rsid w:val="00712945"/>
    <w:rsid w:val="007149EE"/>
    <w:rsid w:val="0072062E"/>
    <w:rsid w:val="007207E8"/>
    <w:rsid w:val="00720B6B"/>
    <w:rsid w:val="00720F56"/>
    <w:rsid w:val="00721B1D"/>
    <w:rsid w:val="00725BDD"/>
    <w:rsid w:val="00726240"/>
    <w:rsid w:val="00734B88"/>
    <w:rsid w:val="00735098"/>
    <w:rsid w:val="00737141"/>
    <w:rsid w:val="00740FB3"/>
    <w:rsid w:val="007449B6"/>
    <w:rsid w:val="00746B6B"/>
    <w:rsid w:val="007548EE"/>
    <w:rsid w:val="00764AD1"/>
    <w:rsid w:val="00767D7C"/>
    <w:rsid w:val="00767F9C"/>
    <w:rsid w:val="0077380F"/>
    <w:rsid w:val="00777A69"/>
    <w:rsid w:val="00781764"/>
    <w:rsid w:val="00786985"/>
    <w:rsid w:val="00786A05"/>
    <w:rsid w:val="00790D57"/>
    <w:rsid w:val="00792FDD"/>
    <w:rsid w:val="00793093"/>
    <w:rsid w:val="00794DCF"/>
    <w:rsid w:val="007A3041"/>
    <w:rsid w:val="007A6560"/>
    <w:rsid w:val="007A7C9F"/>
    <w:rsid w:val="007B488C"/>
    <w:rsid w:val="007C0A5D"/>
    <w:rsid w:val="007C3E1D"/>
    <w:rsid w:val="007C68A5"/>
    <w:rsid w:val="007C7523"/>
    <w:rsid w:val="007D4ED0"/>
    <w:rsid w:val="007D52F1"/>
    <w:rsid w:val="007D7000"/>
    <w:rsid w:val="007E08B2"/>
    <w:rsid w:val="007E2551"/>
    <w:rsid w:val="007E4428"/>
    <w:rsid w:val="007F0908"/>
    <w:rsid w:val="0080144D"/>
    <w:rsid w:val="00802AA7"/>
    <w:rsid w:val="0080428C"/>
    <w:rsid w:val="008239A8"/>
    <w:rsid w:val="00834DF7"/>
    <w:rsid w:val="008369CC"/>
    <w:rsid w:val="0084797E"/>
    <w:rsid w:val="00850D66"/>
    <w:rsid w:val="00852D0E"/>
    <w:rsid w:val="00854998"/>
    <w:rsid w:val="0086449B"/>
    <w:rsid w:val="00866469"/>
    <w:rsid w:val="00871FC3"/>
    <w:rsid w:val="00873C3F"/>
    <w:rsid w:val="0087615B"/>
    <w:rsid w:val="00877118"/>
    <w:rsid w:val="00877AFF"/>
    <w:rsid w:val="00884771"/>
    <w:rsid w:val="00887787"/>
    <w:rsid w:val="00887A28"/>
    <w:rsid w:val="0089161E"/>
    <w:rsid w:val="00892B9E"/>
    <w:rsid w:val="00894C42"/>
    <w:rsid w:val="008970FD"/>
    <w:rsid w:val="00897397"/>
    <w:rsid w:val="008A698C"/>
    <w:rsid w:val="008A7F85"/>
    <w:rsid w:val="008B0A8F"/>
    <w:rsid w:val="008B20CE"/>
    <w:rsid w:val="008B222D"/>
    <w:rsid w:val="008B334D"/>
    <w:rsid w:val="008C4060"/>
    <w:rsid w:val="008C5540"/>
    <w:rsid w:val="008D1E63"/>
    <w:rsid w:val="008D3CBC"/>
    <w:rsid w:val="008D49CB"/>
    <w:rsid w:val="008D4CA8"/>
    <w:rsid w:val="008D55A0"/>
    <w:rsid w:val="008D6313"/>
    <w:rsid w:val="008E20DB"/>
    <w:rsid w:val="008E2D5C"/>
    <w:rsid w:val="008E42DC"/>
    <w:rsid w:val="008E5D65"/>
    <w:rsid w:val="008F2D62"/>
    <w:rsid w:val="008F4602"/>
    <w:rsid w:val="008F7386"/>
    <w:rsid w:val="009023CA"/>
    <w:rsid w:val="00902B63"/>
    <w:rsid w:val="00906B74"/>
    <w:rsid w:val="00921197"/>
    <w:rsid w:val="00931F0A"/>
    <w:rsid w:val="00936981"/>
    <w:rsid w:val="00936D60"/>
    <w:rsid w:val="009449FD"/>
    <w:rsid w:val="009519B3"/>
    <w:rsid w:val="00952009"/>
    <w:rsid w:val="009529A3"/>
    <w:rsid w:val="0095349E"/>
    <w:rsid w:val="00957064"/>
    <w:rsid w:val="00957495"/>
    <w:rsid w:val="00965E83"/>
    <w:rsid w:val="00972DE6"/>
    <w:rsid w:val="00976436"/>
    <w:rsid w:val="0098219C"/>
    <w:rsid w:val="00984DE9"/>
    <w:rsid w:val="00991F7B"/>
    <w:rsid w:val="00993A33"/>
    <w:rsid w:val="0099564E"/>
    <w:rsid w:val="009966B1"/>
    <w:rsid w:val="009971BE"/>
    <w:rsid w:val="009A0C4D"/>
    <w:rsid w:val="009A1204"/>
    <w:rsid w:val="009A2111"/>
    <w:rsid w:val="009A2FB9"/>
    <w:rsid w:val="009A45EC"/>
    <w:rsid w:val="009A5D00"/>
    <w:rsid w:val="009B0B0B"/>
    <w:rsid w:val="009B4582"/>
    <w:rsid w:val="009B556B"/>
    <w:rsid w:val="009C04C6"/>
    <w:rsid w:val="009C1AA5"/>
    <w:rsid w:val="009C3CFD"/>
    <w:rsid w:val="009C42E2"/>
    <w:rsid w:val="009C5FE6"/>
    <w:rsid w:val="009D0A7E"/>
    <w:rsid w:val="009D0D44"/>
    <w:rsid w:val="009D1470"/>
    <w:rsid w:val="009D1DEC"/>
    <w:rsid w:val="009D63FA"/>
    <w:rsid w:val="009D6B5A"/>
    <w:rsid w:val="009D769B"/>
    <w:rsid w:val="009D7F50"/>
    <w:rsid w:val="009E1053"/>
    <w:rsid w:val="009E3770"/>
    <w:rsid w:val="009E79D3"/>
    <w:rsid w:val="009F150D"/>
    <w:rsid w:val="009F1E98"/>
    <w:rsid w:val="009F57EC"/>
    <w:rsid w:val="00A001E4"/>
    <w:rsid w:val="00A00FC6"/>
    <w:rsid w:val="00A035CB"/>
    <w:rsid w:val="00A07A7C"/>
    <w:rsid w:val="00A11307"/>
    <w:rsid w:val="00A16178"/>
    <w:rsid w:val="00A2426C"/>
    <w:rsid w:val="00A3370D"/>
    <w:rsid w:val="00A37D89"/>
    <w:rsid w:val="00A40CDA"/>
    <w:rsid w:val="00A4355F"/>
    <w:rsid w:val="00A43BA4"/>
    <w:rsid w:val="00A5103B"/>
    <w:rsid w:val="00A52677"/>
    <w:rsid w:val="00A56E7B"/>
    <w:rsid w:val="00A608A2"/>
    <w:rsid w:val="00A6603F"/>
    <w:rsid w:val="00A719E2"/>
    <w:rsid w:val="00A81839"/>
    <w:rsid w:val="00A87BEF"/>
    <w:rsid w:val="00A913EA"/>
    <w:rsid w:val="00A93B25"/>
    <w:rsid w:val="00A94F19"/>
    <w:rsid w:val="00A94F68"/>
    <w:rsid w:val="00AA0BF1"/>
    <w:rsid w:val="00AA61F3"/>
    <w:rsid w:val="00AB4913"/>
    <w:rsid w:val="00AB5581"/>
    <w:rsid w:val="00AC1530"/>
    <w:rsid w:val="00AC451F"/>
    <w:rsid w:val="00AD4EF8"/>
    <w:rsid w:val="00AD55CC"/>
    <w:rsid w:val="00AE2B9C"/>
    <w:rsid w:val="00AE53BF"/>
    <w:rsid w:val="00AE57F9"/>
    <w:rsid w:val="00AF1BF6"/>
    <w:rsid w:val="00AF3B3D"/>
    <w:rsid w:val="00AF4F53"/>
    <w:rsid w:val="00B0427B"/>
    <w:rsid w:val="00B053D3"/>
    <w:rsid w:val="00B1032F"/>
    <w:rsid w:val="00B1214E"/>
    <w:rsid w:val="00B16404"/>
    <w:rsid w:val="00B165DE"/>
    <w:rsid w:val="00B17EFE"/>
    <w:rsid w:val="00B20F26"/>
    <w:rsid w:val="00B211B3"/>
    <w:rsid w:val="00B275F4"/>
    <w:rsid w:val="00B30B62"/>
    <w:rsid w:val="00B370D5"/>
    <w:rsid w:val="00B42976"/>
    <w:rsid w:val="00B442C2"/>
    <w:rsid w:val="00B46DBD"/>
    <w:rsid w:val="00B47C2B"/>
    <w:rsid w:val="00B51DB3"/>
    <w:rsid w:val="00B57114"/>
    <w:rsid w:val="00B574F4"/>
    <w:rsid w:val="00B57BE6"/>
    <w:rsid w:val="00B57CD0"/>
    <w:rsid w:val="00B60DF4"/>
    <w:rsid w:val="00B61639"/>
    <w:rsid w:val="00B64E69"/>
    <w:rsid w:val="00B70A71"/>
    <w:rsid w:val="00B716F2"/>
    <w:rsid w:val="00B75053"/>
    <w:rsid w:val="00B77396"/>
    <w:rsid w:val="00B7744E"/>
    <w:rsid w:val="00B82B3B"/>
    <w:rsid w:val="00B857AC"/>
    <w:rsid w:val="00B862B5"/>
    <w:rsid w:val="00B87D3D"/>
    <w:rsid w:val="00B97075"/>
    <w:rsid w:val="00B977A9"/>
    <w:rsid w:val="00BA2DD2"/>
    <w:rsid w:val="00BA4911"/>
    <w:rsid w:val="00BB385A"/>
    <w:rsid w:val="00BB45B4"/>
    <w:rsid w:val="00BB5BEC"/>
    <w:rsid w:val="00BB5E32"/>
    <w:rsid w:val="00BC322F"/>
    <w:rsid w:val="00BC60D3"/>
    <w:rsid w:val="00BD41B1"/>
    <w:rsid w:val="00BD5664"/>
    <w:rsid w:val="00BE0B7A"/>
    <w:rsid w:val="00BE1044"/>
    <w:rsid w:val="00BE184B"/>
    <w:rsid w:val="00BE35F8"/>
    <w:rsid w:val="00BE3BBF"/>
    <w:rsid w:val="00BE49E4"/>
    <w:rsid w:val="00BE56C9"/>
    <w:rsid w:val="00BE7EDC"/>
    <w:rsid w:val="00BF17F9"/>
    <w:rsid w:val="00BF2911"/>
    <w:rsid w:val="00BF48A9"/>
    <w:rsid w:val="00BF6E4B"/>
    <w:rsid w:val="00C01A8C"/>
    <w:rsid w:val="00C02588"/>
    <w:rsid w:val="00C0552C"/>
    <w:rsid w:val="00C05E88"/>
    <w:rsid w:val="00C11199"/>
    <w:rsid w:val="00C11A4E"/>
    <w:rsid w:val="00C160BE"/>
    <w:rsid w:val="00C20262"/>
    <w:rsid w:val="00C20413"/>
    <w:rsid w:val="00C20956"/>
    <w:rsid w:val="00C227A3"/>
    <w:rsid w:val="00C25F2C"/>
    <w:rsid w:val="00C33A8C"/>
    <w:rsid w:val="00C40C9D"/>
    <w:rsid w:val="00C42ACD"/>
    <w:rsid w:val="00C430FB"/>
    <w:rsid w:val="00C47FB2"/>
    <w:rsid w:val="00C50D47"/>
    <w:rsid w:val="00C54E84"/>
    <w:rsid w:val="00C56705"/>
    <w:rsid w:val="00C609B1"/>
    <w:rsid w:val="00C771E7"/>
    <w:rsid w:val="00C849F1"/>
    <w:rsid w:val="00C8669B"/>
    <w:rsid w:val="00C86BA9"/>
    <w:rsid w:val="00C87617"/>
    <w:rsid w:val="00C9094D"/>
    <w:rsid w:val="00CA45C7"/>
    <w:rsid w:val="00CB02D5"/>
    <w:rsid w:val="00CB07F8"/>
    <w:rsid w:val="00CB6205"/>
    <w:rsid w:val="00CC12D2"/>
    <w:rsid w:val="00CC49D0"/>
    <w:rsid w:val="00CC55A0"/>
    <w:rsid w:val="00CD3AC1"/>
    <w:rsid w:val="00CF10A2"/>
    <w:rsid w:val="00CF42B6"/>
    <w:rsid w:val="00CF740C"/>
    <w:rsid w:val="00CF789E"/>
    <w:rsid w:val="00D02F5F"/>
    <w:rsid w:val="00D031BE"/>
    <w:rsid w:val="00D06610"/>
    <w:rsid w:val="00D12ED8"/>
    <w:rsid w:val="00D13FCD"/>
    <w:rsid w:val="00D146CC"/>
    <w:rsid w:val="00D16A9F"/>
    <w:rsid w:val="00D17204"/>
    <w:rsid w:val="00D232EA"/>
    <w:rsid w:val="00D25288"/>
    <w:rsid w:val="00D32D9B"/>
    <w:rsid w:val="00D362C6"/>
    <w:rsid w:val="00D44A34"/>
    <w:rsid w:val="00D46E0B"/>
    <w:rsid w:val="00D5132A"/>
    <w:rsid w:val="00D528E2"/>
    <w:rsid w:val="00D5349D"/>
    <w:rsid w:val="00D54A4D"/>
    <w:rsid w:val="00D6218F"/>
    <w:rsid w:val="00D67A77"/>
    <w:rsid w:val="00D725A4"/>
    <w:rsid w:val="00D75663"/>
    <w:rsid w:val="00D76BFD"/>
    <w:rsid w:val="00D82308"/>
    <w:rsid w:val="00D8509B"/>
    <w:rsid w:val="00D8559D"/>
    <w:rsid w:val="00D97782"/>
    <w:rsid w:val="00DA0F1E"/>
    <w:rsid w:val="00DA6C19"/>
    <w:rsid w:val="00DC081C"/>
    <w:rsid w:val="00DC1ADA"/>
    <w:rsid w:val="00DD379B"/>
    <w:rsid w:val="00DD542C"/>
    <w:rsid w:val="00DD5434"/>
    <w:rsid w:val="00DD5751"/>
    <w:rsid w:val="00DE48D1"/>
    <w:rsid w:val="00DF25FE"/>
    <w:rsid w:val="00DF32C6"/>
    <w:rsid w:val="00E0641A"/>
    <w:rsid w:val="00E1044B"/>
    <w:rsid w:val="00E12D48"/>
    <w:rsid w:val="00E14EAD"/>
    <w:rsid w:val="00E16E3F"/>
    <w:rsid w:val="00E1780A"/>
    <w:rsid w:val="00E22596"/>
    <w:rsid w:val="00E24343"/>
    <w:rsid w:val="00E253E5"/>
    <w:rsid w:val="00E25507"/>
    <w:rsid w:val="00E25825"/>
    <w:rsid w:val="00E25A00"/>
    <w:rsid w:val="00E27A44"/>
    <w:rsid w:val="00E3243C"/>
    <w:rsid w:val="00E33221"/>
    <w:rsid w:val="00E343CE"/>
    <w:rsid w:val="00E40671"/>
    <w:rsid w:val="00E42EA8"/>
    <w:rsid w:val="00E436D4"/>
    <w:rsid w:val="00E44763"/>
    <w:rsid w:val="00E45B9A"/>
    <w:rsid w:val="00E534D2"/>
    <w:rsid w:val="00E54CA7"/>
    <w:rsid w:val="00E55295"/>
    <w:rsid w:val="00E56849"/>
    <w:rsid w:val="00E56A63"/>
    <w:rsid w:val="00E610A3"/>
    <w:rsid w:val="00E622E4"/>
    <w:rsid w:val="00E65313"/>
    <w:rsid w:val="00E67297"/>
    <w:rsid w:val="00E67A79"/>
    <w:rsid w:val="00E70DCA"/>
    <w:rsid w:val="00E73441"/>
    <w:rsid w:val="00E7702E"/>
    <w:rsid w:val="00E806FA"/>
    <w:rsid w:val="00E81A59"/>
    <w:rsid w:val="00E8475D"/>
    <w:rsid w:val="00E8792C"/>
    <w:rsid w:val="00E87C7A"/>
    <w:rsid w:val="00E96179"/>
    <w:rsid w:val="00E9738E"/>
    <w:rsid w:val="00EA57C9"/>
    <w:rsid w:val="00EA6ABB"/>
    <w:rsid w:val="00EA6D66"/>
    <w:rsid w:val="00EA7F86"/>
    <w:rsid w:val="00EB0A5C"/>
    <w:rsid w:val="00EB7EEC"/>
    <w:rsid w:val="00EC25A6"/>
    <w:rsid w:val="00EC6C1D"/>
    <w:rsid w:val="00ED0158"/>
    <w:rsid w:val="00ED0C66"/>
    <w:rsid w:val="00ED21B9"/>
    <w:rsid w:val="00EE57DD"/>
    <w:rsid w:val="00EE6D35"/>
    <w:rsid w:val="00EF05C1"/>
    <w:rsid w:val="00EF76CE"/>
    <w:rsid w:val="00EF7A2D"/>
    <w:rsid w:val="00F057FF"/>
    <w:rsid w:val="00F06211"/>
    <w:rsid w:val="00F06EBA"/>
    <w:rsid w:val="00F10195"/>
    <w:rsid w:val="00F20052"/>
    <w:rsid w:val="00F352E3"/>
    <w:rsid w:val="00F3738F"/>
    <w:rsid w:val="00F375C8"/>
    <w:rsid w:val="00F40EE9"/>
    <w:rsid w:val="00F416A3"/>
    <w:rsid w:val="00F43C67"/>
    <w:rsid w:val="00F45073"/>
    <w:rsid w:val="00F460DC"/>
    <w:rsid w:val="00F465E3"/>
    <w:rsid w:val="00F467C7"/>
    <w:rsid w:val="00F4717E"/>
    <w:rsid w:val="00F52540"/>
    <w:rsid w:val="00F52D21"/>
    <w:rsid w:val="00F55652"/>
    <w:rsid w:val="00F66712"/>
    <w:rsid w:val="00F7132F"/>
    <w:rsid w:val="00F7722B"/>
    <w:rsid w:val="00F80142"/>
    <w:rsid w:val="00F80CBF"/>
    <w:rsid w:val="00F82698"/>
    <w:rsid w:val="00F871AE"/>
    <w:rsid w:val="00F90CB2"/>
    <w:rsid w:val="00F954F8"/>
    <w:rsid w:val="00F96844"/>
    <w:rsid w:val="00F971E2"/>
    <w:rsid w:val="00FA03B6"/>
    <w:rsid w:val="00FA1A10"/>
    <w:rsid w:val="00FA1FAA"/>
    <w:rsid w:val="00FA276A"/>
    <w:rsid w:val="00FA52C0"/>
    <w:rsid w:val="00FB1309"/>
    <w:rsid w:val="00FB2463"/>
    <w:rsid w:val="00FB2D57"/>
    <w:rsid w:val="00FB44CD"/>
    <w:rsid w:val="00FB4AD2"/>
    <w:rsid w:val="00FB6BC9"/>
    <w:rsid w:val="00FC075E"/>
    <w:rsid w:val="00FC3194"/>
    <w:rsid w:val="00FC658A"/>
    <w:rsid w:val="00FC6AD5"/>
    <w:rsid w:val="00FC6F1B"/>
    <w:rsid w:val="00FD2BC3"/>
    <w:rsid w:val="00FD417D"/>
    <w:rsid w:val="00FD61CF"/>
    <w:rsid w:val="00FE0148"/>
    <w:rsid w:val="00FE0548"/>
    <w:rsid w:val="00FE5D2F"/>
    <w:rsid w:val="00FE6ED9"/>
    <w:rsid w:val="00FF0F4C"/>
    <w:rsid w:val="00FF317D"/>
    <w:rsid w:val="00FF3C7B"/>
    <w:rsid w:val="00FF496C"/>
    <w:rsid w:val="00FF4F86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853F2"/>
  <w15:docId w15:val="{C021A90A-42BE-4210-9D49-D6EEC28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7A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7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7A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A77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77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77A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77A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77A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77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717F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2717F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2717F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2717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17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7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17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17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17FC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2A77A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717FC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MessageHeader"/>
    <w:link w:val="FooterChar"/>
    <w:uiPriority w:val="99"/>
    <w:rsid w:val="002A77A9"/>
    <w:pPr>
      <w:tabs>
        <w:tab w:val="right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7FC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2A77A9"/>
    <w:rPr>
      <w:rFonts w:cs="Times New Roman"/>
    </w:rPr>
  </w:style>
  <w:style w:type="paragraph" w:styleId="Header">
    <w:name w:val="header"/>
    <w:basedOn w:val="Normal"/>
    <w:link w:val="HeaderChar"/>
    <w:rsid w:val="002A7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7FC"/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A77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717FC"/>
    <w:rPr>
      <w:rFonts w:ascii="Cambria" w:hAnsi="Cambria" w:cs="Times New Roman"/>
      <w:sz w:val="24"/>
      <w:szCs w:val="24"/>
      <w:shd w:val="pct20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2A77A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717F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A77A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2A77A9"/>
    <w:pPr>
      <w:tabs>
        <w:tab w:val="left" w:pos="720"/>
      </w:tabs>
      <w:ind w:left="43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17F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A77A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AC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A77A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rsid w:val="002A77A9"/>
    <w:pPr>
      <w:overflowPunct w:val="0"/>
      <w:autoSpaceDE w:val="0"/>
      <w:autoSpaceDN w:val="0"/>
      <w:adjustRightInd w:val="0"/>
      <w:ind w:left="360"/>
      <w:textAlignment w:val="baseline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17FC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1617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7F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00FC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80142"/>
    <w:rPr>
      <w:rFonts w:cs="Times New Roman"/>
      <w:b/>
      <w:bCs/>
    </w:rPr>
  </w:style>
  <w:style w:type="character" w:customStyle="1" w:styleId="footer011">
    <w:name w:val="footer011"/>
    <w:basedOn w:val="DefaultParagraphFont"/>
    <w:uiPriority w:val="99"/>
    <w:rsid w:val="00B47C2B"/>
    <w:rPr>
      <w:rFonts w:ascii="Verdana" w:hAnsi="Verdana" w:cs="Times New Roman"/>
      <w:color w:val="000000"/>
      <w:sz w:val="9"/>
      <w:szCs w:val="9"/>
    </w:rPr>
  </w:style>
  <w:style w:type="paragraph" w:styleId="ListParagraph">
    <w:name w:val="List Paragraph"/>
    <w:basedOn w:val="Normal"/>
    <w:uiPriority w:val="34"/>
    <w:qFormat/>
    <w:rsid w:val="00E96179"/>
    <w:pPr>
      <w:ind w:left="720"/>
    </w:pPr>
  </w:style>
  <w:style w:type="paragraph" w:styleId="NormalWeb">
    <w:name w:val="Normal (Web)"/>
    <w:basedOn w:val="Normal"/>
    <w:rsid w:val="002D32C0"/>
    <w:pPr>
      <w:spacing w:before="100" w:beforeAutospacing="1" w:after="100" w:afterAutospacing="1"/>
    </w:pPr>
    <w:rPr>
      <w:sz w:val="24"/>
      <w:szCs w:val="24"/>
    </w:rPr>
  </w:style>
  <w:style w:type="character" w:customStyle="1" w:styleId="fldtext1">
    <w:name w:val="fldtext1"/>
    <w:basedOn w:val="DefaultParagraphFont"/>
    <w:uiPriority w:val="99"/>
    <w:rsid w:val="006736F4"/>
    <w:rPr>
      <w:rFonts w:cs="Times New Roman"/>
    </w:rPr>
  </w:style>
  <w:style w:type="character" w:styleId="FollowedHyperlink">
    <w:name w:val="FollowedHyperlink"/>
    <w:basedOn w:val="DefaultParagraphFont"/>
    <w:rsid w:val="003F15D4"/>
    <w:rPr>
      <w:rFonts w:cs="Times New Roman"/>
      <w:color w:val="800080"/>
      <w:u w:val="single"/>
    </w:rPr>
  </w:style>
  <w:style w:type="character" w:customStyle="1" w:styleId="pp-headline-item">
    <w:name w:val="pp-headline-item"/>
    <w:basedOn w:val="DefaultParagraphFont"/>
    <w:uiPriority w:val="99"/>
    <w:rsid w:val="007149EE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7149EE"/>
    <w:rPr>
      <w:rFonts w:cs="Times New Roman"/>
    </w:rPr>
  </w:style>
  <w:style w:type="character" w:customStyle="1" w:styleId="pp-headline-phone-label1">
    <w:name w:val="pp-headline-phone-label1"/>
    <w:basedOn w:val="DefaultParagraphFont"/>
    <w:uiPriority w:val="99"/>
    <w:rsid w:val="007149E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4D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7FC"/>
    <w:rPr>
      <w:rFonts w:cs="Times New Roman"/>
      <w:sz w:val="2"/>
    </w:rPr>
  </w:style>
  <w:style w:type="numbering" w:customStyle="1" w:styleId="Style2">
    <w:name w:val="Style2"/>
    <w:rsid w:val="00DA6B66"/>
    <w:pPr>
      <w:numPr>
        <w:numId w:val="3"/>
      </w:numPr>
    </w:pPr>
  </w:style>
  <w:style w:type="numbering" w:customStyle="1" w:styleId="Style1">
    <w:name w:val="Style1"/>
    <w:rsid w:val="00DA6B66"/>
    <w:pPr>
      <w:numPr>
        <w:numId w:val="2"/>
      </w:numPr>
    </w:pPr>
  </w:style>
  <w:style w:type="character" w:styleId="CommentReference">
    <w:name w:val="annotation reference"/>
    <w:semiHidden/>
    <w:locked/>
    <w:rsid w:val="00194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94E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19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4E5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locked/>
    <w:rsid w:val="00194E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4E5B"/>
    <w:rPr>
      <w:sz w:val="16"/>
      <w:szCs w:val="16"/>
    </w:rPr>
  </w:style>
  <w:style w:type="paragraph" w:customStyle="1" w:styleId="T">
    <w:name w:val="T"/>
    <w:aliases w:val="Text"/>
    <w:rsid w:val="00194E5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exact"/>
      <w:jc w:val="both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locked/>
    <w:rsid w:val="00194E5B"/>
    <w:pPr>
      <w:spacing w:after="120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94E5B"/>
    <w:rPr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194E5B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F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611">
          <w:marLeft w:val="37"/>
          <w:marRight w:val="0"/>
          <w:marTop w:val="100"/>
          <w:marBottom w:val="100"/>
          <w:divBdr>
            <w:top w:val="none" w:sz="0" w:space="0" w:color="auto"/>
            <w:left w:val="single" w:sz="6" w:space="2" w:color="0000FF"/>
            <w:bottom w:val="none" w:sz="0" w:space="0" w:color="auto"/>
            <w:right w:val="none" w:sz="0" w:space="0" w:color="auto"/>
          </w:divBdr>
          <w:divsChild>
            <w:div w:id="1882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8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08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8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0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08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69">
          <w:marLeft w:val="37"/>
          <w:marRight w:val="720"/>
          <w:marTop w:val="100"/>
          <w:marBottom w:val="100"/>
          <w:divBdr>
            <w:top w:val="none" w:sz="0" w:space="0" w:color="auto"/>
            <w:left w:val="single" w:sz="6" w:space="2" w:color="0000FF"/>
            <w:bottom w:val="none" w:sz="0" w:space="0" w:color="auto"/>
            <w:right w:val="none" w:sz="0" w:space="0" w:color="auto"/>
          </w:divBdr>
          <w:divsChild>
            <w:div w:id="18820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543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579"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4616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7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decom/Standards_Matri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cs.org/standards/sdecom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SDECom Agenda August 5th and 7th 2013</vt:lpstr>
    </vt:vector>
  </TitlesOfParts>
  <Company>TOSHIBA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SDECom Agenda August 5th and 7th 2013</dc:title>
  <dc:creator>Alistair Duffy</dc:creator>
  <cp:lastModifiedBy>Ross Carlton</cp:lastModifiedBy>
  <cp:revision>38</cp:revision>
  <cp:lastPrinted>2012-11-26T15:38:00Z</cp:lastPrinted>
  <dcterms:created xsi:type="dcterms:W3CDTF">2018-03-05T14:32:00Z</dcterms:created>
  <dcterms:modified xsi:type="dcterms:W3CDTF">2019-07-16T15:30:00Z</dcterms:modified>
</cp:coreProperties>
</file>